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2BD" w:rsidRPr="00574515" w:rsidRDefault="00E942BD" w:rsidP="00E942BD">
      <w:pPr>
        <w:widowControl/>
        <w:spacing w:line="0" w:lineRule="atLeast"/>
        <w:jc w:val="right"/>
        <w:rPr>
          <w:rFonts w:ascii="標楷體" w:eastAsia="標楷體" w:hAnsi="標楷體"/>
          <w:sz w:val="32"/>
          <w:szCs w:val="32"/>
          <w:bdr w:val="single" w:sz="4" w:space="0" w:color="auto"/>
        </w:rPr>
      </w:pPr>
      <w:r w:rsidRPr="00574515">
        <w:rPr>
          <w:rFonts w:ascii="標楷體" w:eastAsia="標楷體" w:hAnsi="標楷體" w:hint="eastAsia"/>
          <w:sz w:val="32"/>
          <w:szCs w:val="32"/>
          <w:bdr w:val="single" w:sz="4" w:space="0" w:color="auto"/>
        </w:rPr>
        <w:t>附件</w:t>
      </w:r>
      <w:r w:rsidR="00A334F0">
        <w:rPr>
          <w:rFonts w:ascii="標楷體" w:eastAsia="標楷體" w:hAnsi="標楷體" w:hint="eastAsia"/>
          <w:sz w:val="32"/>
          <w:szCs w:val="32"/>
          <w:bdr w:val="single" w:sz="4" w:space="0" w:color="auto"/>
        </w:rPr>
        <w:t>1</w:t>
      </w:r>
    </w:p>
    <w:p w:rsidR="00E942BD" w:rsidRPr="00574515" w:rsidRDefault="00E942BD" w:rsidP="00E942BD">
      <w:pPr>
        <w:spacing w:line="0" w:lineRule="atLeast"/>
        <w:jc w:val="center"/>
        <w:rPr>
          <w:rFonts w:ascii="標楷體" w:eastAsia="標楷體" w:hAnsi="標楷體"/>
          <w:b/>
          <w:sz w:val="36"/>
          <w:szCs w:val="36"/>
        </w:rPr>
      </w:pPr>
      <w:r w:rsidRPr="00574515">
        <w:rPr>
          <w:rFonts w:ascii="標楷體" w:eastAsia="標楷體" w:hAnsi="標楷體" w:hint="eastAsia"/>
          <w:b/>
          <w:sz w:val="36"/>
          <w:szCs w:val="36"/>
        </w:rPr>
        <w:t>屏東縣政府114年「反毒教育增能活動」實施計畫</w:t>
      </w:r>
    </w:p>
    <w:p w:rsidR="00E942BD" w:rsidRPr="00574515" w:rsidRDefault="00E942BD" w:rsidP="00E942BD">
      <w:pPr>
        <w:widowControl/>
        <w:numPr>
          <w:ilvl w:val="0"/>
          <w:numId w:val="2"/>
        </w:numPr>
        <w:suppressAutoHyphens w:val="0"/>
        <w:autoSpaceDN/>
        <w:spacing w:line="400" w:lineRule="exact"/>
        <w:textAlignment w:val="auto"/>
        <w:rPr>
          <w:rFonts w:ascii="標楷體" w:eastAsia="標楷體" w:hAnsi="標楷體"/>
          <w:sz w:val="28"/>
          <w:szCs w:val="28"/>
        </w:rPr>
      </w:pPr>
      <w:r w:rsidRPr="00574515">
        <w:rPr>
          <w:rFonts w:ascii="標楷體" w:eastAsia="標楷體" w:hAnsi="標楷體" w:hint="eastAsia"/>
          <w:sz w:val="28"/>
          <w:szCs w:val="28"/>
        </w:rPr>
        <w:t>依據：</w:t>
      </w:r>
    </w:p>
    <w:p w:rsidR="00E942BD" w:rsidRPr="00574515" w:rsidRDefault="00E942BD" w:rsidP="00E942BD">
      <w:pPr>
        <w:spacing w:line="400" w:lineRule="exact"/>
        <w:ind w:left="840" w:hangingChars="300" w:hanging="840"/>
        <w:rPr>
          <w:rFonts w:ascii="標楷體" w:eastAsia="標楷體" w:hAnsi="標楷體"/>
          <w:sz w:val="28"/>
          <w:szCs w:val="28"/>
        </w:rPr>
      </w:pPr>
      <w:r w:rsidRPr="00574515">
        <w:rPr>
          <w:rFonts w:ascii="標楷體" w:eastAsia="標楷體" w:hAnsi="標楷體" w:hint="eastAsia"/>
          <w:sz w:val="28"/>
          <w:szCs w:val="28"/>
        </w:rPr>
        <w:t xml:space="preserve">      教育部國民及學前教育署114年防制學生藥物濫用校園宣導實施計畫。</w:t>
      </w:r>
    </w:p>
    <w:p w:rsidR="00E942BD" w:rsidRPr="00574515" w:rsidRDefault="00E942BD" w:rsidP="00E942BD">
      <w:pPr>
        <w:widowControl/>
        <w:numPr>
          <w:ilvl w:val="0"/>
          <w:numId w:val="2"/>
        </w:numPr>
        <w:suppressAutoHyphens w:val="0"/>
        <w:autoSpaceDN/>
        <w:spacing w:line="400" w:lineRule="exact"/>
        <w:textAlignment w:val="auto"/>
        <w:rPr>
          <w:rFonts w:ascii="標楷體" w:eastAsia="標楷體" w:hAnsi="標楷體"/>
          <w:sz w:val="28"/>
          <w:szCs w:val="28"/>
        </w:rPr>
      </w:pPr>
      <w:r w:rsidRPr="00574515">
        <w:rPr>
          <w:rFonts w:ascii="標楷體" w:eastAsia="標楷體" w:hAnsi="標楷體" w:hint="eastAsia"/>
          <w:sz w:val="28"/>
          <w:szCs w:val="28"/>
        </w:rPr>
        <w:t>目的：</w:t>
      </w:r>
    </w:p>
    <w:p w:rsidR="00E942BD" w:rsidRPr="00574515" w:rsidRDefault="00E942BD" w:rsidP="00E942BD">
      <w:pPr>
        <w:spacing w:line="400" w:lineRule="exact"/>
        <w:ind w:leftChars="401" w:left="962"/>
        <w:jc w:val="both"/>
        <w:rPr>
          <w:rFonts w:ascii="標楷體" w:eastAsia="標楷體" w:hAnsi="標楷體"/>
          <w:sz w:val="28"/>
          <w:szCs w:val="28"/>
        </w:rPr>
      </w:pPr>
      <w:r w:rsidRPr="00574515">
        <w:rPr>
          <w:rFonts w:ascii="標楷體" w:eastAsia="標楷體" w:hAnsi="標楷體" w:hint="eastAsia"/>
          <w:sz w:val="28"/>
          <w:szCs w:val="28"/>
        </w:rPr>
        <w:t>為使社區民眾增進對藥物濫用防制瞭解，以拒毒教育宣導為主題，採多元化宣導活動並結合本縣特性，提升藥物濫用及新興毒品識別意識，並強化學生心理韌性，學習拒毒技巧，提升防毒知能。</w:t>
      </w:r>
    </w:p>
    <w:p w:rsidR="00E942BD" w:rsidRPr="00574515" w:rsidRDefault="00E942BD" w:rsidP="00E942BD">
      <w:pPr>
        <w:widowControl/>
        <w:numPr>
          <w:ilvl w:val="0"/>
          <w:numId w:val="2"/>
        </w:numPr>
        <w:suppressAutoHyphens w:val="0"/>
        <w:autoSpaceDN/>
        <w:spacing w:line="400" w:lineRule="exact"/>
        <w:textAlignment w:val="auto"/>
        <w:rPr>
          <w:rFonts w:ascii="標楷體" w:eastAsia="標楷體" w:hAnsi="標楷體"/>
          <w:sz w:val="28"/>
          <w:szCs w:val="28"/>
        </w:rPr>
      </w:pPr>
      <w:r w:rsidRPr="00574515">
        <w:rPr>
          <w:rFonts w:ascii="標楷體" w:eastAsia="標楷體" w:hAnsi="標楷體" w:hint="eastAsia"/>
          <w:sz w:val="28"/>
          <w:szCs w:val="28"/>
        </w:rPr>
        <w:t>指導單位：教育部、教育部國民及學前教育署</w:t>
      </w:r>
    </w:p>
    <w:p w:rsidR="00E942BD" w:rsidRPr="00574515" w:rsidRDefault="00E942BD" w:rsidP="00E942BD">
      <w:pPr>
        <w:widowControl/>
        <w:numPr>
          <w:ilvl w:val="0"/>
          <w:numId w:val="2"/>
        </w:numPr>
        <w:suppressAutoHyphens w:val="0"/>
        <w:autoSpaceDN/>
        <w:spacing w:line="400" w:lineRule="exact"/>
        <w:textAlignment w:val="auto"/>
        <w:rPr>
          <w:rFonts w:ascii="標楷體" w:eastAsia="標楷體" w:hAnsi="標楷體"/>
          <w:sz w:val="28"/>
          <w:szCs w:val="28"/>
        </w:rPr>
      </w:pPr>
      <w:r w:rsidRPr="00574515">
        <w:rPr>
          <w:rFonts w:ascii="標楷體" w:eastAsia="標楷體" w:hAnsi="標楷體" w:hint="eastAsia"/>
          <w:sz w:val="28"/>
          <w:szCs w:val="28"/>
        </w:rPr>
        <w:t>主辦單位：屏東縣政府</w:t>
      </w:r>
    </w:p>
    <w:p w:rsidR="00E942BD" w:rsidRPr="00574515" w:rsidRDefault="00E942BD" w:rsidP="00E942BD">
      <w:pPr>
        <w:widowControl/>
        <w:numPr>
          <w:ilvl w:val="0"/>
          <w:numId w:val="2"/>
        </w:numPr>
        <w:suppressAutoHyphens w:val="0"/>
        <w:autoSpaceDN/>
        <w:spacing w:line="400" w:lineRule="exact"/>
        <w:textAlignment w:val="auto"/>
        <w:rPr>
          <w:rFonts w:ascii="標楷體" w:eastAsia="標楷體" w:hAnsi="標楷體"/>
          <w:sz w:val="28"/>
          <w:szCs w:val="28"/>
        </w:rPr>
      </w:pPr>
      <w:r w:rsidRPr="00574515">
        <w:rPr>
          <w:rFonts w:ascii="標楷體" w:eastAsia="標楷體" w:hAnsi="標楷體" w:hint="eastAsia"/>
          <w:sz w:val="28"/>
          <w:szCs w:val="28"/>
        </w:rPr>
        <w:t>承辦單位：屏東縣立</w:t>
      </w:r>
      <w:r w:rsidR="00266862" w:rsidRPr="00574515">
        <w:rPr>
          <w:rFonts w:ascii="標楷體" w:eastAsia="標楷體" w:hAnsi="標楷體" w:hint="eastAsia"/>
          <w:sz w:val="28"/>
          <w:szCs w:val="28"/>
        </w:rPr>
        <w:t>勝利</w:t>
      </w:r>
      <w:r w:rsidRPr="00574515">
        <w:rPr>
          <w:rFonts w:ascii="標楷體" w:eastAsia="標楷體" w:hAnsi="標楷體" w:hint="eastAsia"/>
          <w:sz w:val="28"/>
          <w:szCs w:val="28"/>
        </w:rPr>
        <w:t>國民小學</w:t>
      </w:r>
    </w:p>
    <w:p w:rsidR="00E942BD" w:rsidRPr="00574515" w:rsidRDefault="00E942BD" w:rsidP="00E942BD">
      <w:pPr>
        <w:widowControl/>
        <w:numPr>
          <w:ilvl w:val="0"/>
          <w:numId w:val="2"/>
        </w:numPr>
        <w:suppressAutoHyphens w:val="0"/>
        <w:autoSpaceDN/>
        <w:spacing w:line="400" w:lineRule="exact"/>
        <w:textAlignment w:val="auto"/>
        <w:rPr>
          <w:rFonts w:ascii="標楷體" w:eastAsia="標楷體" w:hAnsi="標楷體"/>
          <w:sz w:val="28"/>
          <w:szCs w:val="28"/>
        </w:rPr>
      </w:pPr>
      <w:r w:rsidRPr="00574515">
        <w:rPr>
          <w:rFonts w:ascii="標楷體" w:eastAsia="標楷體" w:hAnsi="標楷體" w:hint="eastAsia"/>
          <w:sz w:val="28"/>
          <w:szCs w:val="28"/>
        </w:rPr>
        <w:t>實施方式：</w:t>
      </w:r>
    </w:p>
    <w:p w:rsidR="00E942BD" w:rsidRPr="00574515" w:rsidRDefault="00E942BD" w:rsidP="00E942BD">
      <w:pPr>
        <w:spacing w:line="400" w:lineRule="exact"/>
        <w:ind w:leftChars="401" w:left="962"/>
        <w:jc w:val="both"/>
        <w:rPr>
          <w:rFonts w:ascii="標楷體" w:eastAsia="標楷體" w:hAnsi="標楷體"/>
          <w:sz w:val="28"/>
          <w:szCs w:val="28"/>
        </w:rPr>
      </w:pPr>
      <w:r w:rsidRPr="00574515">
        <w:rPr>
          <w:rFonts w:ascii="標楷體" w:eastAsia="標楷體" w:hAnsi="標楷體" w:hint="eastAsia"/>
          <w:sz w:val="28"/>
          <w:szCs w:val="28"/>
        </w:rPr>
        <w:t>研習課程置重點於反毒業務實施現況、藥物認知及新興毒品危害，以社區民眾識毒能力。</w:t>
      </w:r>
    </w:p>
    <w:p w:rsidR="00E942BD" w:rsidRPr="00574515" w:rsidRDefault="00E942BD" w:rsidP="00E942BD">
      <w:pPr>
        <w:widowControl/>
        <w:numPr>
          <w:ilvl w:val="0"/>
          <w:numId w:val="2"/>
        </w:numPr>
        <w:suppressAutoHyphens w:val="0"/>
        <w:autoSpaceDN/>
        <w:spacing w:line="400" w:lineRule="exact"/>
        <w:ind w:left="964" w:hanging="680"/>
        <w:textAlignment w:val="auto"/>
        <w:rPr>
          <w:rFonts w:ascii="標楷體" w:eastAsia="標楷體" w:hAnsi="標楷體"/>
          <w:sz w:val="28"/>
          <w:szCs w:val="28"/>
        </w:rPr>
      </w:pPr>
      <w:r w:rsidRPr="00574515">
        <w:rPr>
          <w:rFonts w:ascii="標楷體" w:eastAsia="標楷體" w:hAnsi="標楷體" w:hint="eastAsia"/>
          <w:sz w:val="28"/>
          <w:szCs w:val="28"/>
        </w:rPr>
        <w:t>參加對象：</w:t>
      </w:r>
    </w:p>
    <w:p w:rsidR="00E942BD" w:rsidRPr="00574515" w:rsidRDefault="00E942BD" w:rsidP="00E942BD">
      <w:pPr>
        <w:spacing w:line="400" w:lineRule="exact"/>
        <w:ind w:leftChars="401" w:left="962"/>
        <w:jc w:val="both"/>
        <w:rPr>
          <w:rFonts w:ascii="標楷體" w:eastAsia="標楷體" w:hAnsi="標楷體"/>
          <w:sz w:val="28"/>
          <w:szCs w:val="28"/>
        </w:rPr>
      </w:pPr>
      <w:r w:rsidRPr="00574515">
        <w:rPr>
          <w:rFonts w:ascii="標楷體" w:eastAsia="標楷體" w:hAnsi="標楷體" w:hint="eastAsia"/>
          <w:sz w:val="28"/>
          <w:szCs w:val="28"/>
        </w:rPr>
        <w:t>以本縣所轄學校教師、家長及社區居民</w:t>
      </w:r>
      <w:r w:rsidRPr="00574515">
        <w:rPr>
          <w:rFonts w:ascii="標楷體" w:eastAsia="標楷體" w:hAnsi="標楷體" w:hint="eastAsia"/>
          <w:b/>
          <w:sz w:val="28"/>
          <w:szCs w:val="28"/>
        </w:rPr>
        <w:t>。</w:t>
      </w:r>
      <w:r w:rsidRPr="00574515">
        <w:rPr>
          <w:rFonts w:ascii="標楷體" w:eastAsia="標楷體" w:hAnsi="標楷體" w:hint="eastAsia"/>
          <w:sz w:val="28"/>
          <w:szCs w:val="28"/>
        </w:rPr>
        <w:t xml:space="preserve"> </w:t>
      </w:r>
    </w:p>
    <w:p w:rsidR="00E942BD" w:rsidRPr="00574515" w:rsidRDefault="00E942BD" w:rsidP="00E942BD">
      <w:pPr>
        <w:widowControl/>
        <w:numPr>
          <w:ilvl w:val="0"/>
          <w:numId w:val="2"/>
        </w:numPr>
        <w:suppressAutoHyphens w:val="0"/>
        <w:autoSpaceDN/>
        <w:spacing w:line="400" w:lineRule="exact"/>
        <w:textAlignment w:val="auto"/>
        <w:rPr>
          <w:rFonts w:ascii="標楷體" w:eastAsia="標楷體" w:hAnsi="標楷體"/>
          <w:sz w:val="28"/>
          <w:szCs w:val="28"/>
        </w:rPr>
      </w:pPr>
      <w:r w:rsidRPr="00574515">
        <w:rPr>
          <w:rFonts w:ascii="標楷體" w:eastAsia="標楷體" w:hAnsi="標楷體" w:hint="eastAsia"/>
          <w:sz w:val="28"/>
          <w:szCs w:val="28"/>
        </w:rPr>
        <w:t>實施日期：</w:t>
      </w:r>
    </w:p>
    <w:p w:rsidR="00E942BD" w:rsidRPr="00574515" w:rsidRDefault="00E942BD" w:rsidP="00E942BD">
      <w:pPr>
        <w:spacing w:line="400" w:lineRule="exact"/>
        <w:ind w:leftChars="401" w:left="962"/>
        <w:jc w:val="both"/>
        <w:rPr>
          <w:rFonts w:ascii="標楷體" w:eastAsia="標楷體" w:hAnsi="標楷體"/>
          <w:b/>
          <w:sz w:val="28"/>
          <w:szCs w:val="28"/>
        </w:rPr>
      </w:pPr>
      <w:r w:rsidRPr="00574515">
        <w:rPr>
          <w:rFonts w:ascii="標楷體" w:eastAsia="標楷體" w:hAnsi="標楷體" w:hint="eastAsia"/>
          <w:sz w:val="28"/>
          <w:szCs w:val="28"/>
        </w:rPr>
        <w:t>114年</w:t>
      </w:r>
      <w:r w:rsidR="00266862" w:rsidRPr="00574515">
        <w:rPr>
          <w:rFonts w:ascii="標楷體" w:eastAsia="標楷體" w:hAnsi="標楷體" w:hint="eastAsia"/>
          <w:sz w:val="28"/>
          <w:szCs w:val="28"/>
        </w:rPr>
        <w:t>10</w:t>
      </w:r>
      <w:r w:rsidRPr="00574515">
        <w:rPr>
          <w:rFonts w:ascii="標楷體" w:eastAsia="標楷體" w:hAnsi="標楷體" w:hint="eastAsia"/>
          <w:sz w:val="28"/>
          <w:szCs w:val="28"/>
        </w:rPr>
        <w:t>月</w:t>
      </w:r>
      <w:r w:rsidR="00266862" w:rsidRPr="00574515">
        <w:rPr>
          <w:rFonts w:ascii="標楷體" w:eastAsia="標楷體" w:hAnsi="標楷體" w:hint="eastAsia"/>
          <w:sz w:val="28"/>
          <w:szCs w:val="28"/>
        </w:rPr>
        <w:t>1</w:t>
      </w:r>
      <w:r w:rsidRPr="00574515">
        <w:rPr>
          <w:rFonts w:ascii="標楷體" w:eastAsia="標楷體" w:hAnsi="標楷體" w:hint="eastAsia"/>
          <w:sz w:val="28"/>
          <w:szCs w:val="28"/>
        </w:rPr>
        <w:t>5日</w:t>
      </w:r>
      <w:r w:rsidR="00574515" w:rsidRPr="00574515">
        <w:rPr>
          <w:rFonts w:ascii="標楷體" w:eastAsia="標楷體" w:hAnsi="標楷體" w:hint="eastAsia"/>
          <w:sz w:val="28"/>
          <w:szCs w:val="28"/>
        </w:rPr>
        <w:t>(</w:t>
      </w:r>
      <w:r w:rsidRPr="00574515">
        <w:rPr>
          <w:rFonts w:ascii="標楷體" w:eastAsia="標楷體" w:hAnsi="標楷體" w:hint="eastAsia"/>
          <w:sz w:val="28"/>
          <w:szCs w:val="28"/>
        </w:rPr>
        <w:t>星期</w:t>
      </w:r>
      <w:r w:rsidR="00266862" w:rsidRPr="00574515">
        <w:rPr>
          <w:rFonts w:ascii="標楷體" w:eastAsia="標楷體" w:hAnsi="標楷體" w:hint="eastAsia"/>
          <w:sz w:val="28"/>
          <w:szCs w:val="28"/>
        </w:rPr>
        <w:t>三</w:t>
      </w:r>
      <w:r w:rsidR="00574515" w:rsidRPr="00574515">
        <w:rPr>
          <w:rFonts w:ascii="標楷體" w:eastAsia="標楷體" w:hAnsi="標楷體" w:hint="eastAsia"/>
          <w:sz w:val="28"/>
          <w:szCs w:val="28"/>
        </w:rPr>
        <w:t>)</w:t>
      </w:r>
      <w:r w:rsidRPr="00574515">
        <w:rPr>
          <w:rFonts w:ascii="標楷體" w:eastAsia="標楷體" w:hAnsi="標楷體" w:hint="eastAsia"/>
          <w:sz w:val="28"/>
          <w:szCs w:val="28"/>
        </w:rPr>
        <w:t>。</w:t>
      </w:r>
    </w:p>
    <w:p w:rsidR="00E942BD" w:rsidRPr="00574515" w:rsidRDefault="00E942BD" w:rsidP="00E942BD">
      <w:pPr>
        <w:widowControl/>
        <w:numPr>
          <w:ilvl w:val="0"/>
          <w:numId w:val="2"/>
        </w:numPr>
        <w:suppressAutoHyphens w:val="0"/>
        <w:autoSpaceDN/>
        <w:spacing w:line="400" w:lineRule="exact"/>
        <w:textAlignment w:val="auto"/>
        <w:rPr>
          <w:rFonts w:ascii="標楷體" w:eastAsia="標楷體" w:hAnsi="標楷體"/>
          <w:sz w:val="28"/>
          <w:szCs w:val="28"/>
        </w:rPr>
      </w:pPr>
      <w:r w:rsidRPr="00574515">
        <w:rPr>
          <w:rFonts w:ascii="標楷體" w:eastAsia="標楷體" w:hAnsi="標楷體" w:hint="eastAsia"/>
          <w:sz w:val="28"/>
          <w:szCs w:val="28"/>
        </w:rPr>
        <w:t>實施地點：鶴聲國小教師研習中心</w:t>
      </w:r>
    </w:p>
    <w:p w:rsidR="00E942BD" w:rsidRPr="00574515" w:rsidRDefault="00E942BD" w:rsidP="00E942BD">
      <w:pPr>
        <w:spacing w:line="400" w:lineRule="exact"/>
        <w:ind w:left="284"/>
        <w:rPr>
          <w:rFonts w:ascii="標楷體" w:eastAsia="標楷體" w:hAnsi="標楷體"/>
          <w:sz w:val="28"/>
          <w:szCs w:val="28"/>
        </w:rPr>
      </w:pPr>
      <w:r w:rsidRPr="00574515">
        <w:rPr>
          <w:rFonts w:ascii="標楷體" w:eastAsia="標楷體" w:hAnsi="標楷體" w:hint="eastAsia"/>
          <w:sz w:val="28"/>
          <w:szCs w:val="28"/>
        </w:rPr>
        <w:t>拾、效益：</w:t>
      </w:r>
    </w:p>
    <w:p w:rsidR="00E942BD" w:rsidRPr="00574515" w:rsidRDefault="00E942BD" w:rsidP="00E942BD">
      <w:pPr>
        <w:autoSpaceDE w:val="0"/>
        <w:adjustRightInd w:val="0"/>
        <w:snapToGrid w:val="0"/>
        <w:spacing w:line="400" w:lineRule="exact"/>
        <w:ind w:left="840" w:hangingChars="300" w:hanging="840"/>
        <w:rPr>
          <w:rFonts w:ascii="標楷體" w:eastAsia="標楷體" w:hAnsi="標楷體" w:cs="新細明體"/>
          <w:sz w:val="28"/>
          <w:szCs w:val="28"/>
        </w:rPr>
      </w:pPr>
      <w:r w:rsidRPr="00574515">
        <w:rPr>
          <w:rFonts w:ascii="標楷體" w:eastAsia="標楷體" w:hAnsi="標楷體" w:hint="eastAsia"/>
          <w:sz w:val="28"/>
          <w:szCs w:val="28"/>
        </w:rPr>
        <w:t xml:space="preserve">      校園內學生藥物濫用已造成校園安全問題且因新興毒品種類繁多</w:t>
      </w:r>
      <w:r w:rsidRPr="00574515">
        <w:rPr>
          <w:rFonts w:ascii="標楷體" w:eastAsia="標楷體" w:hAnsi="標楷體" w:cs="新細明體" w:hint="eastAsia"/>
          <w:sz w:val="28"/>
          <w:szCs w:val="28"/>
        </w:rPr>
        <w:t>，有必要適時給予教師宣導，並透過輔導師資的培訓，讓學校瞭解防制毒品輔導概念及相關政策措施，進而落實犯罪預防工作。</w:t>
      </w:r>
    </w:p>
    <w:p w:rsidR="00E942BD" w:rsidRPr="00574515" w:rsidRDefault="00E942BD" w:rsidP="00E942BD">
      <w:pPr>
        <w:spacing w:line="400" w:lineRule="exact"/>
        <w:rPr>
          <w:rFonts w:ascii="標楷體" w:eastAsia="標楷體" w:hAnsi="標楷體"/>
          <w:sz w:val="28"/>
          <w:szCs w:val="28"/>
        </w:rPr>
      </w:pPr>
      <w:r w:rsidRPr="00574515">
        <w:rPr>
          <w:rFonts w:ascii="標楷體" w:eastAsia="標楷體" w:hAnsi="標楷體" w:hint="eastAsia"/>
          <w:sz w:val="28"/>
          <w:szCs w:val="28"/>
        </w:rPr>
        <w:t xml:space="preserve">  拾壹、一般事項：</w:t>
      </w:r>
      <w:r w:rsidRPr="00574515">
        <w:rPr>
          <w:rFonts w:ascii="標楷體" w:eastAsia="標楷體" w:hAnsi="標楷體"/>
          <w:sz w:val="28"/>
          <w:szCs w:val="28"/>
        </w:rPr>
        <w:tab/>
      </w:r>
      <w:r w:rsidRPr="00574515">
        <w:rPr>
          <w:rFonts w:ascii="標楷體" w:eastAsia="標楷體" w:hAnsi="標楷體"/>
          <w:sz w:val="28"/>
          <w:szCs w:val="28"/>
        </w:rPr>
        <w:tab/>
      </w:r>
    </w:p>
    <w:p w:rsidR="00E942BD" w:rsidRPr="00574515" w:rsidRDefault="00E942BD" w:rsidP="00E942BD">
      <w:pPr>
        <w:spacing w:line="400" w:lineRule="exact"/>
        <w:ind w:leftChars="385" w:left="1523" w:hangingChars="214" w:hanging="599"/>
        <w:rPr>
          <w:rFonts w:ascii="標楷體" w:eastAsia="標楷體" w:hAnsi="標楷體" w:cs="Arial Unicode MS"/>
          <w:sz w:val="28"/>
          <w:szCs w:val="28"/>
        </w:rPr>
      </w:pPr>
      <w:r w:rsidRPr="00574515">
        <w:rPr>
          <w:rFonts w:ascii="標楷體" w:eastAsia="標楷體" w:hAnsi="標楷體" w:cs="Arial Unicode MS" w:hint="eastAsia"/>
          <w:sz w:val="28"/>
          <w:szCs w:val="28"/>
        </w:rPr>
        <w:t>一、報名作業：請各校於114年</w:t>
      </w:r>
      <w:r w:rsidR="00266862" w:rsidRPr="00574515">
        <w:rPr>
          <w:rFonts w:ascii="標楷體" w:eastAsia="標楷體" w:hAnsi="標楷體" w:cs="Arial Unicode MS" w:hint="eastAsia"/>
          <w:sz w:val="28"/>
          <w:szCs w:val="28"/>
        </w:rPr>
        <w:t>9月15日（星期一）至114年9月19日（星期五）17時</w:t>
      </w:r>
      <w:r w:rsidRPr="00574515">
        <w:rPr>
          <w:rFonts w:ascii="標楷體" w:eastAsia="標楷體" w:hAnsi="標楷體" w:cs="Arial Unicode MS" w:hint="eastAsia"/>
          <w:sz w:val="28"/>
          <w:szCs w:val="28"/>
        </w:rPr>
        <w:t>前至教育部全國教師在職進修網完成線上報名，全程參加人員核予研習時數</w:t>
      </w:r>
      <w:r w:rsidR="00574515">
        <w:rPr>
          <w:rFonts w:ascii="標楷體" w:eastAsia="標楷體" w:hAnsi="標楷體" w:cs="Arial Unicode MS" w:hint="eastAsia"/>
          <w:sz w:val="28"/>
          <w:szCs w:val="28"/>
        </w:rPr>
        <w:t>4</w:t>
      </w:r>
      <w:r w:rsidRPr="00574515">
        <w:rPr>
          <w:rFonts w:ascii="標楷體" w:eastAsia="標楷體" w:hAnsi="標楷體" w:cs="Arial Unicode MS" w:hint="eastAsia"/>
          <w:sz w:val="28"/>
          <w:szCs w:val="28"/>
        </w:rPr>
        <w:t>小時。</w:t>
      </w:r>
    </w:p>
    <w:p w:rsidR="00E942BD" w:rsidRPr="00574515" w:rsidRDefault="00E942BD" w:rsidP="00E942BD">
      <w:pPr>
        <w:spacing w:line="400" w:lineRule="exact"/>
        <w:rPr>
          <w:rFonts w:ascii="標楷體" w:eastAsia="標楷體" w:hAnsi="標楷體" w:cs="Arial Unicode MS"/>
          <w:sz w:val="28"/>
          <w:szCs w:val="28"/>
        </w:rPr>
      </w:pPr>
      <w:r w:rsidRPr="00574515">
        <w:rPr>
          <w:rFonts w:ascii="標楷體" w:eastAsia="標楷體" w:hAnsi="標楷體" w:cs="Arial Unicode MS" w:hint="eastAsia"/>
          <w:sz w:val="28"/>
          <w:szCs w:val="28"/>
        </w:rPr>
        <w:t xml:space="preserve">      二、請學校惠予研習人員公(差)假辦理。</w:t>
      </w:r>
    </w:p>
    <w:p w:rsidR="00E942BD" w:rsidRPr="00574515" w:rsidRDefault="00E942BD" w:rsidP="00E942BD">
      <w:pPr>
        <w:spacing w:line="400" w:lineRule="exact"/>
        <w:rPr>
          <w:rFonts w:ascii="標楷體" w:eastAsia="標楷體" w:hAnsi="標楷體" w:cs="Arial Unicode MS"/>
          <w:sz w:val="28"/>
          <w:szCs w:val="28"/>
        </w:rPr>
      </w:pPr>
      <w:r w:rsidRPr="00574515">
        <w:rPr>
          <w:rFonts w:ascii="標楷體" w:eastAsia="標楷體" w:hAnsi="標楷體" w:hint="eastAsia"/>
          <w:sz w:val="28"/>
          <w:szCs w:val="28"/>
        </w:rPr>
        <w:t xml:space="preserve">      三、研習人員請攜帶環保杯與餐具。</w:t>
      </w:r>
    </w:p>
    <w:p w:rsidR="00E942BD" w:rsidRPr="00574515" w:rsidRDefault="00E942BD" w:rsidP="00E942BD">
      <w:pPr>
        <w:spacing w:line="400" w:lineRule="exact"/>
        <w:ind w:left="1400" w:hangingChars="500" w:hanging="1400"/>
        <w:rPr>
          <w:rFonts w:ascii="標楷體" w:eastAsia="標楷體" w:hAnsi="標楷體" w:cs="Arial Unicode MS"/>
          <w:sz w:val="28"/>
          <w:szCs w:val="28"/>
        </w:rPr>
      </w:pPr>
      <w:r w:rsidRPr="00574515">
        <w:rPr>
          <w:rFonts w:ascii="標楷體" w:eastAsia="標楷體" w:hAnsi="標楷體" w:hint="eastAsia"/>
          <w:sz w:val="28"/>
          <w:szCs w:val="28"/>
        </w:rPr>
        <w:t xml:space="preserve">      四、本研習若遇重大天然災害或不可抗拒因素，得由本府決定</w:t>
      </w:r>
      <w:r w:rsidRPr="00574515">
        <w:rPr>
          <w:rFonts w:ascii="標楷體" w:eastAsia="標楷體" w:hAnsi="標楷體" w:cs="Arial Unicode MS" w:hint="eastAsia"/>
          <w:sz w:val="28"/>
          <w:szCs w:val="28"/>
        </w:rPr>
        <w:t>活動</w:t>
      </w:r>
      <w:r w:rsidRPr="00574515">
        <w:rPr>
          <w:rFonts w:ascii="標楷體" w:eastAsia="標楷體" w:hAnsi="標楷體" w:hint="eastAsia"/>
          <w:sz w:val="28"/>
          <w:szCs w:val="28"/>
        </w:rPr>
        <w:t>停止或延期。</w:t>
      </w:r>
    </w:p>
    <w:p w:rsidR="00E942BD" w:rsidRPr="00574515" w:rsidRDefault="00E942BD" w:rsidP="00E942BD">
      <w:pPr>
        <w:spacing w:line="400" w:lineRule="exact"/>
        <w:ind w:left="1400" w:hangingChars="500" w:hanging="1400"/>
        <w:rPr>
          <w:rFonts w:ascii="標楷體" w:eastAsia="標楷體" w:hAnsi="標楷體"/>
          <w:sz w:val="28"/>
          <w:szCs w:val="28"/>
        </w:rPr>
      </w:pPr>
      <w:r w:rsidRPr="00574515">
        <w:rPr>
          <w:rFonts w:ascii="標楷體" w:eastAsia="標楷體" w:hAnsi="標楷體" w:hint="eastAsia"/>
          <w:sz w:val="28"/>
          <w:szCs w:val="28"/>
        </w:rPr>
        <w:t xml:space="preserve">      五、研習聯絡人：</w:t>
      </w:r>
    </w:p>
    <w:p w:rsidR="00E942BD" w:rsidRPr="00574515" w:rsidRDefault="00E942BD" w:rsidP="00E942BD">
      <w:pPr>
        <w:spacing w:line="400" w:lineRule="exact"/>
        <w:ind w:left="1400" w:hangingChars="500" w:hanging="1400"/>
        <w:rPr>
          <w:rFonts w:ascii="標楷體" w:eastAsia="標楷體" w:hAnsi="標楷體"/>
          <w:sz w:val="28"/>
          <w:szCs w:val="28"/>
        </w:rPr>
      </w:pPr>
      <w:r w:rsidRPr="00574515">
        <w:rPr>
          <w:rFonts w:ascii="標楷體" w:eastAsia="標楷體" w:hAnsi="標楷體" w:hint="eastAsia"/>
          <w:sz w:val="28"/>
          <w:szCs w:val="28"/>
        </w:rPr>
        <w:t xml:space="preserve">            屏東縣立</w:t>
      </w:r>
      <w:r w:rsidR="00266862" w:rsidRPr="00574515">
        <w:rPr>
          <w:rFonts w:ascii="標楷體" w:eastAsia="標楷體" w:hAnsi="標楷體" w:hint="eastAsia"/>
          <w:sz w:val="28"/>
          <w:szCs w:val="28"/>
        </w:rPr>
        <w:t>勝利國小周主任，電話：</w:t>
      </w:r>
      <w:r w:rsidR="00266862" w:rsidRPr="00574515">
        <w:rPr>
          <w:rFonts w:ascii="標楷體" w:eastAsia="標楷體" w:hAnsi="標楷體"/>
          <w:sz w:val="28"/>
          <w:szCs w:val="28"/>
        </w:rPr>
        <w:t>7652038#13</w:t>
      </w:r>
    </w:p>
    <w:p w:rsidR="00E942BD" w:rsidRPr="00574515" w:rsidRDefault="00E942BD" w:rsidP="00E942BD">
      <w:pPr>
        <w:spacing w:line="400" w:lineRule="exact"/>
        <w:ind w:firstLineChars="100" w:firstLine="280"/>
        <w:rPr>
          <w:rFonts w:ascii="標楷體" w:eastAsia="標楷體" w:hAnsi="標楷體"/>
          <w:sz w:val="28"/>
          <w:szCs w:val="28"/>
        </w:rPr>
      </w:pPr>
      <w:r w:rsidRPr="00574515">
        <w:rPr>
          <w:rFonts w:ascii="標楷體" w:eastAsia="標楷體" w:hAnsi="標楷體" w:hint="eastAsia"/>
          <w:sz w:val="28"/>
          <w:szCs w:val="28"/>
        </w:rPr>
        <w:t>拾貳、研習經費：</w:t>
      </w:r>
    </w:p>
    <w:p w:rsidR="00E942BD" w:rsidRPr="00574515" w:rsidRDefault="00E942BD" w:rsidP="00E942BD">
      <w:pPr>
        <w:spacing w:line="400" w:lineRule="exact"/>
        <w:ind w:left="1134"/>
        <w:rPr>
          <w:rFonts w:ascii="標楷體" w:eastAsia="標楷體" w:hAnsi="標楷體"/>
          <w:sz w:val="28"/>
          <w:szCs w:val="28"/>
        </w:rPr>
      </w:pPr>
      <w:r w:rsidRPr="00574515">
        <w:rPr>
          <w:rFonts w:ascii="標楷體" w:eastAsia="標楷體" w:hAnsi="標楷體" w:hint="eastAsia"/>
          <w:sz w:val="28"/>
          <w:szCs w:val="28"/>
        </w:rPr>
        <w:t>執行本案所需經費計畫向教育部國民及學前教育署申請相關經費補助及本府地方教育發展基金項下支應。</w:t>
      </w:r>
    </w:p>
    <w:p w:rsidR="00E942BD" w:rsidRPr="00574515" w:rsidRDefault="00E942BD" w:rsidP="00E942BD">
      <w:pPr>
        <w:spacing w:line="400" w:lineRule="exact"/>
        <w:ind w:leftChars="134" w:left="1162" w:hangingChars="300" w:hanging="840"/>
        <w:rPr>
          <w:rFonts w:ascii="標楷體" w:eastAsia="標楷體" w:hAnsi="標楷體"/>
          <w:sz w:val="28"/>
          <w:szCs w:val="28"/>
        </w:rPr>
      </w:pPr>
      <w:r w:rsidRPr="00574515">
        <w:rPr>
          <w:rFonts w:ascii="標楷體" w:eastAsia="標楷體" w:hAnsi="標楷體" w:hint="eastAsia"/>
          <w:sz w:val="28"/>
          <w:szCs w:val="28"/>
        </w:rPr>
        <w:t>拾參、承辦本項研習活動有功人員依「屏東縣國民中小學教職員獎懲原則」規定敘獎。</w:t>
      </w:r>
    </w:p>
    <w:p w:rsidR="00E942BD" w:rsidRPr="00574515" w:rsidRDefault="00E942BD" w:rsidP="00E942BD">
      <w:pPr>
        <w:spacing w:line="400" w:lineRule="exact"/>
        <w:ind w:firstLineChars="100" w:firstLine="280"/>
        <w:rPr>
          <w:rFonts w:ascii="標楷體" w:eastAsia="標楷體" w:hAnsi="標楷體"/>
          <w:sz w:val="28"/>
          <w:szCs w:val="28"/>
        </w:rPr>
      </w:pPr>
      <w:r w:rsidRPr="00574515">
        <w:rPr>
          <w:rFonts w:ascii="標楷體" w:eastAsia="標楷體" w:hAnsi="標楷體" w:hint="eastAsia"/>
          <w:sz w:val="28"/>
          <w:szCs w:val="28"/>
        </w:rPr>
        <w:lastRenderedPageBreak/>
        <w:t>拾肆、本計畫如有未盡事宜另函補充之。</w:t>
      </w:r>
    </w:p>
    <w:p w:rsidR="00E942BD" w:rsidRPr="00574515" w:rsidRDefault="00E942BD" w:rsidP="00E942BD">
      <w:pPr>
        <w:widowControl/>
        <w:rPr>
          <w:rFonts w:ascii="標楷體" w:eastAsia="標楷體" w:hAnsi="標楷體"/>
          <w:sz w:val="28"/>
          <w:szCs w:val="28"/>
        </w:rPr>
      </w:pPr>
    </w:p>
    <w:tbl>
      <w:tblPr>
        <w:tblpPr w:leftFromText="180" w:rightFromText="180" w:vertAnchor="text" w:horzAnchor="margin" w:tblpXSpec="center" w:tblpY="556"/>
        <w:tblOverlap w:val="never"/>
        <w:tblW w:w="99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86"/>
        <w:gridCol w:w="2038"/>
        <w:gridCol w:w="2487"/>
        <w:gridCol w:w="2887"/>
        <w:gridCol w:w="844"/>
      </w:tblGrid>
      <w:tr w:rsidR="000E2A3A" w:rsidRPr="00F309B2" w:rsidTr="00976E73">
        <w:trPr>
          <w:trHeight w:val="807"/>
        </w:trPr>
        <w:tc>
          <w:tcPr>
            <w:tcW w:w="1686" w:type="dxa"/>
            <w:vAlign w:val="center"/>
          </w:tcPr>
          <w:p w:rsidR="000E2A3A" w:rsidRPr="00F309B2" w:rsidRDefault="000E2A3A" w:rsidP="00976E73">
            <w:pPr>
              <w:spacing w:line="520" w:lineRule="exact"/>
              <w:jc w:val="center"/>
              <w:rPr>
                <w:rFonts w:ascii="標楷體" w:eastAsia="標楷體" w:hAnsi="標楷體"/>
                <w:sz w:val="28"/>
                <w:szCs w:val="28"/>
              </w:rPr>
            </w:pPr>
            <w:r w:rsidRPr="00F309B2">
              <w:rPr>
                <w:rFonts w:ascii="標楷體" w:eastAsia="標楷體" w:hAnsi="標楷體" w:hint="eastAsia"/>
                <w:sz w:val="28"/>
                <w:szCs w:val="28"/>
              </w:rPr>
              <w:t>日期</w:t>
            </w:r>
          </w:p>
        </w:tc>
        <w:tc>
          <w:tcPr>
            <w:tcW w:w="2038" w:type="dxa"/>
            <w:vAlign w:val="center"/>
          </w:tcPr>
          <w:p w:rsidR="000E2A3A" w:rsidRPr="00F309B2" w:rsidRDefault="000E2A3A" w:rsidP="00976E73">
            <w:pPr>
              <w:spacing w:line="520" w:lineRule="exact"/>
              <w:jc w:val="center"/>
              <w:rPr>
                <w:rFonts w:ascii="標楷體" w:eastAsia="標楷體" w:hAnsi="標楷體"/>
                <w:sz w:val="28"/>
                <w:szCs w:val="28"/>
              </w:rPr>
            </w:pPr>
            <w:r w:rsidRPr="00F309B2">
              <w:rPr>
                <w:rFonts w:ascii="標楷體" w:eastAsia="標楷體" w:hAnsi="標楷體" w:hint="eastAsia"/>
                <w:sz w:val="28"/>
                <w:szCs w:val="28"/>
              </w:rPr>
              <w:t>時間</w:t>
            </w:r>
          </w:p>
        </w:tc>
        <w:tc>
          <w:tcPr>
            <w:tcW w:w="2487" w:type="dxa"/>
            <w:vAlign w:val="center"/>
          </w:tcPr>
          <w:p w:rsidR="000E2A3A" w:rsidRPr="00D17E8B" w:rsidRDefault="000E2A3A" w:rsidP="00976E73">
            <w:pPr>
              <w:spacing w:line="520" w:lineRule="exact"/>
              <w:jc w:val="center"/>
              <w:rPr>
                <w:rFonts w:ascii="標楷體" w:eastAsia="標楷體" w:hAnsi="標楷體"/>
                <w:sz w:val="28"/>
                <w:szCs w:val="28"/>
              </w:rPr>
            </w:pPr>
            <w:r w:rsidRPr="00D17E8B">
              <w:rPr>
                <w:rFonts w:ascii="標楷體" w:eastAsia="標楷體" w:hAnsi="標楷體" w:hint="eastAsia"/>
                <w:sz w:val="28"/>
                <w:szCs w:val="28"/>
              </w:rPr>
              <w:t>課程</w:t>
            </w:r>
          </w:p>
        </w:tc>
        <w:tc>
          <w:tcPr>
            <w:tcW w:w="2887" w:type="dxa"/>
            <w:vAlign w:val="center"/>
          </w:tcPr>
          <w:p w:rsidR="000E2A3A" w:rsidRPr="00D17E8B" w:rsidRDefault="000E2A3A" w:rsidP="00976E73">
            <w:pPr>
              <w:spacing w:line="520" w:lineRule="exact"/>
              <w:jc w:val="center"/>
              <w:rPr>
                <w:rFonts w:ascii="標楷體" w:eastAsia="標楷體" w:hAnsi="標楷體"/>
                <w:sz w:val="28"/>
                <w:szCs w:val="28"/>
              </w:rPr>
            </w:pPr>
            <w:r w:rsidRPr="00D17E8B">
              <w:rPr>
                <w:rFonts w:ascii="標楷體" w:eastAsia="標楷體" w:hAnsi="標楷體" w:hint="eastAsia"/>
                <w:sz w:val="28"/>
                <w:szCs w:val="28"/>
              </w:rPr>
              <w:t>主持人(講授人)</w:t>
            </w:r>
          </w:p>
        </w:tc>
        <w:tc>
          <w:tcPr>
            <w:tcW w:w="844" w:type="dxa"/>
            <w:vAlign w:val="center"/>
          </w:tcPr>
          <w:p w:rsidR="000E2A3A" w:rsidRPr="00F309B2" w:rsidRDefault="000E2A3A" w:rsidP="00976E73">
            <w:pPr>
              <w:spacing w:line="520" w:lineRule="exact"/>
              <w:jc w:val="center"/>
              <w:rPr>
                <w:rFonts w:ascii="標楷體" w:eastAsia="標楷體" w:hAnsi="標楷體"/>
                <w:sz w:val="28"/>
                <w:szCs w:val="28"/>
              </w:rPr>
            </w:pPr>
            <w:r w:rsidRPr="00F309B2">
              <w:rPr>
                <w:rFonts w:ascii="標楷體" w:eastAsia="標楷體" w:hAnsi="標楷體" w:hint="eastAsia"/>
                <w:sz w:val="28"/>
                <w:szCs w:val="28"/>
              </w:rPr>
              <w:t>備考</w:t>
            </w:r>
          </w:p>
        </w:tc>
      </w:tr>
      <w:tr w:rsidR="000E2A3A" w:rsidRPr="00F309B2" w:rsidTr="00976E73">
        <w:trPr>
          <w:trHeight w:val="815"/>
        </w:trPr>
        <w:tc>
          <w:tcPr>
            <w:tcW w:w="1686" w:type="dxa"/>
            <w:vMerge w:val="restart"/>
            <w:vAlign w:val="center"/>
          </w:tcPr>
          <w:p w:rsidR="000E2A3A" w:rsidRPr="00F309B2" w:rsidRDefault="000E2A3A" w:rsidP="00976E73">
            <w:pPr>
              <w:spacing w:line="520" w:lineRule="exact"/>
              <w:jc w:val="center"/>
              <w:rPr>
                <w:rFonts w:ascii="標楷體" w:eastAsia="標楷體" w:hAnsi="標楷體"/>
                <w:sz w:val="28"/>
                <w:szCs w:val="28"/>
              </w:rPr>
            </w:pPr>
            <w:r w:rsidRPr="00F309B2">
              <w:rPr>
                <w:rFonts w:ascii="標楷體" w:eastAsia="標楷體" w:hAnsi="標楷體" w:hint="eastAsia"/>
                <w:sz w:val="28"/>
                <w:szCs w:val="28"/>
              </w:rPr>
              <w:t>114</w:t>
            </w:r>
          </w:p>
          <w:p w:rsidR="000E2A3A" w:rsidRPr="00F309B2" w:rsidRDefault="000E2A3A" w:rsidP="00976E73">
            <w:pPr>
              <w:spacing w:line="520" w:lineRule="exact"/>
              <w:jc w:val="center"/>
              <w:rPr>
                <w:rFonts w:ascii="標楷體" w:eastAsia="標楷體" w:hAnsi="標楷體"/>
                <w:sz w:val="28"/>
                <w:szCs w:val="28"/>
              </w:rPr>
            </w:pPr>
            <w:r w:rsidRPr="00F309B2">
              <w:rPr>
                <w:rFonts w:ascii="標楷體" w:eastAsia="標楷體" w:hAnsi="標楷體" w:hint="eastAsia"/>
                <w:sz w:val="28"/>
                <w:szCs w:val="28"/>
              </w:rPr>
              <w:t>年</w:t>
            </w:r>
          </w:p>
          <w:p w:rsidR="000E2A3A" w:rsidRPr="00F309B2" w:rsidRDefault="000E2A3A" w:rsidP="00976E73">
            <w:pPr>
              <w:spacing w:line="520" w:lineRule="exact"/>
              <w:jc w:val="center"/>
              <w:rPr>
                <w:rFonts w:ascii="標楷體" w:eastAsia="標楷體" w:hAnsi="標楷體"/>
                <w:sz w:val="28"/>
                <w:szCs w:val="28"/>
              </w:rPr>
            </w:pPr>
            <w:r w:rsidRPr="00F309B2">
              <w:rPr>
                <w:rFonts w:ascii="標楷體" w:eastAsia="標楷體" w:hAnsi="標楷體" w:hint="eastAsia"/>
                <w:sz w:val="28"/>
                <w:szCs w:val="28"/>
              </w:rPr>
              <w:t>10</w:t>
            </w:r>
          </w:p>
          <w:p w:rsidR="000E2A3A" w:rsidRPr="00F309B2" w:rsidRDefault="000E2A3A" w:rsidP="00976E73">
            <w:pPr>
              <w:spacing w:line="520" w:lineRule="exact"/>
              <w:jc w:val="center"/>
              <w:rPr>
                <w:rFonts w:ascii="標楷體" w:eastAsia="標楷體" w:hAnsi="標楷體"/>
                <w:sz w:val="28"/>
                <w:szCs w:val="28"/>
              </w:rPr>
            </w:pPr>
            <w:r w:rsidRPr="00F309B2">
              <w:rPr>
                <w:rFonts w:ascii="標楷體" w:eastAsia="標楷體" w:hAnsi="標楷體" w:hint="eastAsia"/>
                <w:sz w:val="28"/>
                <w:szCs w:val="28"/>
              </w:rPr>
              <w:t>月</w:t>
            </w:r>
          </w:p>
          <w:p w:rsidR="000E2A3A" w:rsidRPr="00F309B2" w:rsidRDefault="000E2A3A" w:rsidP="00976E73">
            <w:pPr>
              <w:spacing w:line="520" w:lineRule="exact"/>
              <w:jc w:val="center"/>
              <w:rPr>
                <w:rFonts w:ascii="標楷體" w:eastAsia="標楷體" w:hAnsi="標楷體"/>
                <w:sz w:val="28"/>
                <w:szCs w:val="28"/>
              </w:rPr>
            </w:pPr>
            <w:r w:rsidRPr="00F309B2">
              <w:rPr>
                <w:rFonts w:ascii="標楷體" w:eastAsia="標楷體" w:hAnsi="標楷體" w:hint="eastAsia"/>
                <w:sz w:val="28"/>
                <w:szCs w:val="28"/>
              </w:rPr>
              <w:t>15</w:t>
            </w:r>
          </w:p>
          <w:p w:rsidR="000E2A3A" w:rsidRPr="00F309B2" w:rsidRDefault="000E2A3A" w:rsidP="00976E73">
            <w:pPr>
              <w:spacing w:line="520" w:lineRule="exact"/>
              <w:jc w:val="center"/>
              <w:rPr>
                <w:rFonts w:ascii="標楷體" w:eastAsia="標楷體" w:hAnsi="標楷體"/>
                <w:sz w:val="28"/>
                <w:szCs w:val="28"/>
              </w:rPr>
            </w:pPr>
            <w:r w:rsidRPr="00F309B2">
              <w:rPr>
                <w:rFonts w:ascii="標楷體" w:eastAsia="標楷體" w:hAnsi="標楷體" w:hint="eastAsia"/>
                <w:sz w:val="28"/>
                <w:szCs w:val="28"/>
              </w:rPr>
              <w:t>日</w:t>
            </w:r>
          </w:p>
          <w:p w:rsidR="000E2A3A" w:rsidRPr="00F309B2" w:rsidRDefault="000E2A3A" w:rsidP="00976E73">
            <w:pPr>
              <w:spacing w:line="520" w:lineRule="exact"/>
              <w:jc w:val="center"/>
              <w:rPr>
                <w:rFonts w:ascii="標楷體" w:eastAsia="標楷體" w:hAnsi="標楷體"/>
                <w:sz w:val="28"/>
                <w:szCs w:val="28"/>
              </w:rPr>
            </w:pPr>
            <w:r>
              <w:rPr>
                <w:rFonts w:ascii="標楷體" w:eastAsia="標楷體" w:hAnsi="標楷體" w:hint="eastAsia"/>
                <w:sz w:val="28"/>
                <w:szCs w:val="28"/>
              </w:rPr>
              <w:t>(三)</w:t>
            </w:r>
          </w:p>
        </w:tc>
        <w:tc>
          <w:tcPr>
            <w:tcW w:w="2038" w:type="dxa"/>
            <w:vAlign w:val="center"/>
          </w:tcPr>
          <w:p w:rsidR="000E2A3A" w:rsidRPr="00F309B2" w:rsidRDefault="000E2A3A" w:rsidP="00976E73">
            <w:pPr>
              <w:spacing w:line="480" w:lineRule="exact"/>
              <w:jc w:val="center"/>
              <w:rPr>
                <w:rFonts w:ascii="標楷體" w:eastAsia="標楷體" w:hAnsi="標楷體"/>
                <w:sz w:val="28"/>
                <w:szCs w:val="28"/>
              </w:rPr>
            </w:pPr>
            <w:r>
              <w:rPr>
                <w:rFonts w:ascii="標楷體" w:eastAsia="標楷體" w:hAnsi="標楷體" w:hint="eastAsia"/>
                <w:sz w:val="28"/>
                <w:szCs w:val="28"/>
              </w:rPr>
              <w:t>13</w:t>
            </w:r>
            <w:r w:rsidRPr="00F309B2">
              <w:rPr>
                <w:rFonts w:ascii="標楷體" w:eastAsia="標楷體" w:hAnsi="標楷體" w:hint="eastAsia"/>
                <w:sz w:val="28"/>
                <w:szCs w:val="28"/>
              </w:rPr>
              <w:t>：</w:t>
            </w:r>
            <w:r>
              <w:rPr>
                <w:rFonts w:ascii="標楷體" w:eastAsia="標楷體" w:hAnsi="標楷體" w:hint="eastAsia"/>
                <w:sz w:val="28"/>
                <w:szCs w:val="28"/>
              </w:rPr>
              <w:t>0</w:t>
            </w:r>
            <w:r w:rsidRPr="00F309B2">
              <w:rPr>
                <w:rFonts w:ascii="標楷體" w:eastAsia="標楷體" w:hAnsi="標楷體" w:hint="eastAsia"/>
                <w:sz w:val="28"/>
                <w:szCs w:val="28"/>
              </w:rPr>
              <w:t>0-</w:t>
            </w:r>
            <w:r>
              <w:rPr>
                <w:rFonts w:ascii="標楷體" w:eastAsia="標楷體" w:hAnsi="標楷體" w:hint="eastAsia"/>
                <w:sz w:val="28"/>
                <w:szCs w:val="28"/>
              </w:rPr>
              <w:t>13</w:t>
            </w:r>
            <w:r w:rsidRPr="00F309B2">
              <w:rPr>
                <w:rFonts w:ascii="標楷體" w:eastAsia="標楷體" w:hAnsi="標楷體" w:hint="eastAsia"/>
                <w:sz w:val="28"/>
                <w:szCs w:val="28"/>
              </w:rPr>
              <w:t>：</w:t>
            </w:r>
            <w:r>
              <w:rPr>
                <w:rFonts w:ascii="標楷體" w:eastAsia="標楷體" w:hAnsi="標楷體" w:hint="eastAsia"/>
                <w:sz w:val="28"/>
                <w:szCs w:val="28"/>
              </w:rPr>
              <w:t>3</w:t>
            </w:r>
            <w:r w:rsidRPr="00F309B2">
              <w:rPr>
                <w:rFonts w:ascii="標楷體" w:eastAsia="標楷體" w:hAnsi="標楷體" w:hint="eastAsia"/>
                <w:sz w:val="28"/>
                <w:szCs w:val="28"/>
              </w:rPr>
              <w:t>0</w:t>
            </w:r>
          </w:p>
        </w:tc>
        <w:tc>
          <w:tcPr>
            <w:tcW w:w="2487" w:type="dxa"/>
            <w:vAlign w:val="center"/>
          </w:tcPr>
          <w:p w:rsidR="000E2A3A" w:rsidRPr="00F309B2" w:rsidRDefault="000E2A3A" w:rsidP="00976E73">
            <w:pPr>
              <w:spacing w:line="400" w:lineRule="exact"/>
              <w:jc w:val="center"/>
              <w:rPr>
                <w:rFonts w:ascii="標楷體" w:eastAsia="標楷體" w:hAnsi="標楷體"/>
                <w:sz w:val="28"/>
                <w:szCs w:val="28"/>
              </w:rPr>
            </w:pPr>
            <w:r w:rsidRPr="00F309B2">
              <w:rPr>
                <w:rFonts w:ascii="標楷體" w:eastAsia="標楷體" w:hAnsi="標楷體" w:hint="eastAsia"/>
                <w:sz w:val="28"/>
                <w:szCs w:val="28"/>
              </w:rPr>
              <w:t>報到</w:t>
            </w:r>
          </w:p>
        </w:tc>
        <w:tc>
          <w:tcPr>
            <w:tcW w:w="2887" w:type="dxa"/>
            <w:vAlign w:val="center"/>
          </w:tcPr>
          <w:p w:rsidR="000E2A3A" w:rsidRPr="00F309B2" w:rsidRDefault="000E2A3A" w:rsidP="00976E73">
            <w:pPr>
              <w:spacing w:line="400" w:lineRule="exact"/>
              <w:jc w:val="center"/>
              <w:rPr>
                <w:rFonts w:ascii="標楷體" w:eastAsia="標楷體"/>
                <w:sz w:val="28"/>
                <w:szCs w:val="28"/>
              </w:rPr>
            </w:pPr>
          </w:p>
        </w:tc>
        <w:tc>
          <w:tcPr>
            <w:tcW w:w="844" w:type="dxa"/>
            <w:vAlign w:val="center"/>
          </w:tcPr>
          <w:p w:rsidR="000E2A3A" w:rsidRPr="00F309B2" w:rsidRDefault="000E2A3A" w:rsidP="00976E73">
            <w:pPr>
              <w:spacing w:line="520" w:lineRule="exact"/>
              <w:jc w:val="center"/>
              <w:rPr>
                <w:rFonts w:ascii="標楷體" w:eastAsia="標楷體" w:hAnsi="標楷體"/>
                <w:sz w:val="28"/>
                <w:szCs w:val="28"/>
              </w:rPr>
            </w:pPr>
          </w:p>
        </w:tc>
      </w:tr>
      <w:tr w:rsidR="000E2A3A" w:rsidRPr="00F309B2" w:rsidTr="00976E73">
        <w:trPr>
          <w:trHeight w:val="892"/>
        </w:trPr>
        <w:tc>
          <w:tcPr>
            <w:tcW w:w="1686" w:type="dxa"/>
            <w:vMerge/>
            <w:vAlign w:val="center"/>
          </w:tcPr>
          <w:p w:rsidR="000E2A3A" w:rsidRPr="00F309B2" w:rsidRDefault="000E2A3A" w:rsidP="00976E73">
            <w:pPr>
              <w:spacing w:line="520" w:lineRule="exact"/>
              <w:rPr>
                <w:rFonts w:ascii="標楷體" w:eastAsia="標楷體" w:hAnsi="標楷體"/>
                <w:sz w:val="28"/>
                <w:szCs w:val="28"/>
              </w:rPr>
            </w:pPr>
          </w:p>
        </w:tc>
        <w:tc>
          <w:tcPr>
            <w:tcW w:w="2038" w:type="dxa"/>
            <w:vAlign w:val="center"/>
          </w:tcPr>
          <w:p w:rsidR="000E2A3A" w:rsidRPr="00F309B2" w:rsidRDefault="000E2A3A" w:rsidP="00976E73">
            <w:pPr>
              <w:spacing w:line="480" w:lineRule="exact"/>
              <w:jc w:val="center"/>
              <w:rPr>
                <w:rFonts w:ascii="標楷體" w:eastAsia="標楷體" w:hAnsi="標楷體"/>
                <w:sz w:val="28"/>
                <w:szCs w:val="28"/>
              </w:rPr>
            </w:pPr>
            <w:r>
              <w:rPr>
                <w:rFonts w:ascii="標楷體" w:eastAsia="標楷體" w:hAnsi="標楷體" w:hint="eastAsia"/>
                <w:sz w:val="28"/>
                <w:szCs w:val="28"/>
              </w:rPr>
              <w:t>13</w:t>
            </w:r>
            <w:r w:rsidRPr="00F309B2">
              <w:rPr>
                <w:rFonts w:ascii="標楷體" w:eastAsia="標楷體" w:hAnsi="標楷體" w:hint="eastAsia"/>
                <w:sz w:val="28"/>
                <w:szCs w:val="28"/>
              </w:rPr>
              <w:t>：</w:t>
            </w:r>
            <w:r>
              <w:rPr>
                <w:rFonts w:ascii="標楷體" w:eastAsia="標楷體" w:hAnsi="標楷體" w:hint="eastAsia"/>
                <w:sz w:val="28"/>
                <w:szCs w:val="28"/>
              </w:rPr>
              <w:t>3</w:t>
            </w:r>
            <w:r w:rsidRPr="00F309B2">
              <w:rPr>
                <w:rFonts w:ascii="標楷體" w:eastAsia="標楷體" w:hAnsi="標楷體" w:hint="eastAsia"/>
                <w:sz w:val="28"/>
                <w:szCs w:val="28"/>
              </w:rPr>
              <w:t>0-</w:t>
            </w:r>
            <w:r>
              <w:rPr>
                <w:rFonts w:ascii="標楷體" w:eastAsia="標楷體" w:hAnsi="標楷體" w:hint="eastAsia"/>
                <w:sz w:val="28"/>
                <w:szCs w:val="28"/>
              </w:rPr>
              <w:t>13</w:t>
            </w:r>
            <w:r w:rsidRPr="00F309B2">
              <w:rPr>
                <w:rFonts w:ascii="標楷體" w:eastAsia="標楷體" w:hAnsi="標楷體" w:hint="eastAsia"/>
                <w:sz w:val="28"/>
                <w:szCs w:val="28"/>
              </w:rPr>
              <w:t>：</w:t>
            </w:r>
            <w:r>
              <w:rPr>
                <w:rFonts w:ascii="標楷體" w:eastAsia="標楷體" w:hAnsi="標楷體" w:hint="eastAsia"/>
                <w:sz w:val="28"/>
                <w:szCs w:val="28"/>
              </w:rPr>
              <w:t>4</w:t>
            </w:r>
            <w:r w:rsidRPr="00F309B2">
              <w:rPr>
                <w:rFonts w:ascii="標楷體" w:eastAsia="標楷體" w:hAnsi="標楷體" w:hint="eastAsia"/>
                <w:sz w:val="28"/>
                <w:szCs w:val="28"/>
              </w:rPr>
              <w:t>0</w:t>
            </w:r>
          </w:p>
        </w:tc>
        <w:tc>
          <w:tcPr>
            <w:tcW w:w="2487" w:type="dxa"/>
            <w:vAlign w:val="center"/>
          </w:tcPr>
          <w:p w:rsidR="000E2A3A" w:rsidRPr="00F309B2" w:rsidRDefault="000E2A3A" w:rsidP="00976E73">
            <w:pPr>
              <w:spacing w:line="400" w:lineRule="exact"/>
              <w:jc w:val="center"/>
              <w:rPr>
                <w:rFonts w:ascii="標楷體" w:eastAsia="標楷體" w:hAnsi="標楷體"/>
                <w:sz w:val="28"/>
                <w:szCs w:val="28"/>
              </w:rPr>
            </w:pPr>
            <w:r w:rsidRPr="00F309B2">
              <w:rPr>
                <w:rFonts w:ascii="標楷體" w:eastAsia="標楷體" w:hAnsi="標楷體" w:hint="eastAsia"/>
                <w:sz w:val="28"/>
                <w:szCs w:val="28"/>
              </w:rPr>
              <w:t>開幕式</w:t>
            </w:r>
          </w:p>
        </w:tc>
        <w:tc>
          <w:tcPr>
            <w:tcW w:w="2887" w:type="dxa"/>
            <w:vAlign w:val="center"/>
          </w:tcPr>
          <w:p w:rsidR="000E2A3A" w:rsidRPr="00F309B2" w:rsidRDefault="000E2A3A" w:rsidP="00976E73">
            <w:pPr>
              <w:spacing w:line="400" w:lineRule="exact"/>
              <w:jc w:val="center"/>
              <w:rPr>
                <w:rFonts w:ascii="標楷體" w:eastAsia="標楷體" w:hAnsi="標楷體"/>
                <w:sz w:val="28"/>
                <w:szCs w:val="28"/>
              </w:rPr>
            </w:pPr>
            <w:r w:rsidRPr="00F309B2">
              <w:rPr>
                <w:rFonts w:ascii="標楷體" w:eastAsia="標楷體" w:hAnsi="標楷體" w:hint="eastAsia"/>
                <w:sz w:val="28"/>
                <w:szCs w:val="28"/>
              </w:rPr>
              <w:t>屏東縣政府教育處</w:t>
            </w:r>
          </w:p>
        </w:tc>
        <w:tc>
          <w:tcPr>
            <w:tcW w:w="844" w:type="dxa"/>
            <w:vAlign w:val="center"/>
          </w:tcPr>
          <w:p w:rsidR="000E2A3A" w:rsidRPr="00F309B2" w:rsidRDefault="000E2A3A" w:rsidP="00976E73">
            <w:pPr>
              <w:spacing w:line="520" w:lineRule="exact"/>
              <w:jc w:val="center"/>
              <w:rPr>
                <w:rFonts w:ascii="標楷體" w:eastAsia="標楷體" w:hAnsi="標楷體"/>
                <w:sz w:val="28"/>
                <w:szCs w:val="28"/>
              </w:rPr>
            </w:pPr>
          </w:p>
        </w:tc>
      </w:tr>
      <w:tr w:rsidR="000E2A3A" w:rsidRPr="00F309B2" w:rsidTr="00976E73">
        <w:trPr>
          <w:trHeight w:val="1200"/>
        </w:trPr>
        <w:tc>
          <w:tcPr>
            <w:tcW w:w="1686" w:type="dxa"/>
            <w:vMerge/>
            <w:vAlign w:val="center"/>
          </w:tcPr>
          <w:p w:rsidR="000E2A3A" w:rsidRPr="00F309B2" w:rsidRDefault="000E2A3A" w:rsidP="00976E73">
            <w:pPr>
              <w:spacing w:line="520" w:lineRule="exact"/>
              <w:rPr>
                <w:rFonts w:ascii="標楷體" w:eastAsia="標楷體" w:hAnsi="標楷體"/>
                <w:sz w:val="28"/>
                <w:szCs w:val="28"/>
              </w:rPr>
            </w:pPr>
          </w:p>
        </w:tc>
        <w:tc>
          <w:tcPr>
            <w:tcW w:w="2038" w:type="dxa"/>
            <w:vAlign w:val="center"/>
          </w:tcPr>
          <w:p w:rsidR="000E2A3A" w:rsidRPr="00F309B2" w:rsidRDefault="000E2A3A" w:rsidP="00976E73">
            <w:pPr>
              <w:spacing w:line="480" w:lineRule="exact"/>
              <w:jc w:val="center"/>
              <w:rPr>
                <w:rFonts w:ascii="標楷體" w:eastAsia="標楷體" w:hAnsi="標楷體"/>
                <w:sz w:val="28"/>
                <w:szCs w:val="28"/>
              </w:rPr>
            </w:pPr>
            <w:r>
              <w:rPr>
                <w:rFonts w:ascii="標楷體" w:eastAsia="標楷體" w:hAnsi="標楷體" w:hint="eastAsia"/>
                <w:sz w:val="28"/>
                <w:szCs w:val="28"/>
              </w:rPr>
              <w:t>13</w:t>
            </w:r>
            <w:r w:rsidRPr="00F309B2">
              <w:rPr>
                <w:rFonts w:ascii="標楷體" w:eastAsia="標楷體" w:hAnsi="標楷體" w:hint="eastAsia"/>
                <w:sz w:val="28"/>
                <w:szCs w:val="28"/>
              </w:rPr>
              <w:t>：</w:t>
            </w:r>
            <w:r>
              <w:rPr>
                <w:rFonts w:ascii="標楷體" w:eastAsia="標楷體" w:hAnsi="標楷體" w:hint="eastAsia"/>
                <w:sz w:val="28"/>
                <w:szCs w:val="28"/>
              </w:rPr>
              <w:t>4</w:t>
            </w:r>
            <w:r w:rsidRPr="00F309B2">
              <w:rPr>
                <w:rFonts w:ascii="標楷體" w:eastAsia="標楷體" w:hAnsi="標楷體" w:hint="eastAsia"/>
                <w:sz w:val="28"/>
                <w:szCs w:val="28"/>
              </w:rPr>
              <w:t>0-1</w:t>
            </w:r>
            <w:r>
              <w:rPr>
                <w:rFonts w:ascii="標楷體" w:eastAsia="標楷體" w:hAnsi="標楷體" w:hint="eastAsia"/>
                <w:sz w:val="28"/>
                <w:szCs w:val="28"/>
              </w:rPr>
              <w:t>4</w:t>
            </w:r>
            <w:r w:rsidRPr="00F309B2">
              <w:rPr>
                <w:rFonts w:ascii="標楷體" w:eastAsia="標楷體" w:hAnsi="標楷體" w:hint="eastAsia"/>
                <w:sz w:val="28"/>
                <w:szCs w:val="28"/>
              </w:rPr>
              <w:t>：</w:t>
            </w:r>
            <w:r>
              <w:rPr>
                <w:rFonts w:ascii="標楷體" w:eastAsia="標楷體" w:hAnsi="標楷體" w:hint="eastAsia"/>
                <w:sz w:val="28"/>
                <w:szCs w:val="28"/>
              </w:rPr>
              <w:t>4</w:t>
            </w:r>
            <w:r w:rsidRPr="00F309B2">
              <w:rPr>
                <w:rFonts w:ascii="標楷體" w:eastAsia="標楷體" w:hAnsi="標楷體" w:hint="eastAsia"/>
                <w:sz w:val="28"/>
                <w:szCs w:val="28"/>
              </w:rPr>
              <w:t>0</w:t>
            </w:r>
          </w:p>
        </w:tc>
        <w:tc>
          <w:tcPr>
            <w:tcW w:w="2487" w:type="dxa"/>
            <w:vAlign w:val="center"/>
          </w:tcPr>
          <w:p w:rsidR="000E2A3A" w:rsidRPr="00F309B2" w:rsidRDefault="00877CA6" w:rsidP="00976E73">
            <w:pPr>
              <w:spacing w:line="400" w:lineRule="exact"/>
              <w:jc w:val="center"/>
              <w:rPr>
                <w:rFonts w:ascii="標楷體" w:eastAsia="標楷體" w:hAnsi="標楷體"/>
                <w:sz w:val="28"/>
                <w:szCs w:val="28"/>
              </w:rPr>
            </w:pPr>
            <w:r w:rsidRPr="00877CA6">
              <w:rPr>
                <w:rFonts w:ascii="標楷體" w:eastAsia="標楷體" w:hAnsi="標楷體" w:hint="eastAsia"/>
                <w:sz w:val="28"/>
                <w:szCs w:val="28"/>
              </w:rPr>
              <w:t>毒品藥物的現今概況</w:t>
            </w:r>
          </w:p>
        </w:tc>
        <w:tc>
          <w:tcPr>
            <w:tcW w:w="2887" w:type="dxa"/>
            <w:vAlign w:val="center"/>
          </w:tcPr>
          <w:p w:rsidR="000E2A3A" w:rsidRPr="00F309B2" w:rsidRDefault="000E2A3A" w:rsidP="00976E73">
            <w:pPr>
              <w:spacing w:line="400" w:lineRule="exact"/>
              <w:jc w:val="center"/>
              <w:rPr>
                <w:rFonts w:ascii="標楷體" w:eastAsia="標楷體" w:hAnsi="標楷體" w:cs="新細明體"/>
                <w:sz w:val="28"/>
                <w:szCs w:val="28"/>
              </w:rPr>
            </w:pPr>
            <w:r w:rsidRPr="00F309B2">
              <w:rPr>
                <w:rFonts w:ascii="標楷體" w:eastAsia="標楷體" w:hAnsi="標楷體" w:cs="新細明體" w:hint="eastAsia"/>
                <w:sz w:val="28"/>
                <w:szCs w:val="28"/>
              </w:rPr>
              <w:t>外聘講師</w:t>
            </w:r>
          </w:p>
          <w:p w:rsidR="000E2A3A" w:rsidRPr="00F309B2" w:rsidRDefault="000E2A3A" w:rsidP="00976E73">
            <w:pPr>
              <w:spacing w:line="400" w:lineRule="exact"/>
              <w:jc w:val="center"/>
              <w:rPr>
                <w:rFonts w:ascii="標楷體" w:eastAsia="標楷體" w:hAnsi="標楷體"/>
                <w:sz w:val="28"/>
                <w:szCs w:val="28"/>
              </w:rPr>
            </w:pPr>
            <w:r w:rsidRPr="00F309B2">
              <w:rPr>
                <w:rFonts w:ascii="標楷體" w:eastAsia="標楷體" w:hAnsi="標楷體" w:cs="新細明體" w:hint="eastAsia"/>
                <w:sz w:val="28"/>
                <w:szCs w:val="28"/>
              </w:rPr>
              <w:t>(</w:t>
            </w:r>
            <w:r w:rsidR="00B51BB6">
              <w:rPr>
                <w:rFonts w:ascii="標楷體" w:eastAsia="標楷體" w:hAnsi="標楷體" w:cs="新細明體" w:hint="eastAsia"/>
                <w:sz w:val="28"/>
                <w:szCs w:val="28"/>
              </w:rPr>
              <w:t>台灣無毒</w:t>
            </w:r>
            <w:r w:rsidR="002A5377">
              <w:rPr>
                <w:rFonts w:ascii="標楷體" w:eastAsia="標楷體" w:hAnsi="標楷體" w:cs="新細明體" w:hint="eastAsia"/>
                <w:sz w:val="28"/>
                <w:szCs w:val="28"/>
              </w:rPr>
              <w:t>世界</w:t>
            </w:r>
            <w:r w:rsidR="00B51BB6">
              <w:rPr>
                <w:rFonts w:ascii="標楷體" w:eastAsia="標楷體" w:hAnsi="標楷體" w:cs="新細明體" w:hint="eastAsia"/>
                <w:sz w:val="28"/>
                <w:szCs w:val="28"/>
              </w:rPr>
              <w:t>協會</w:t>
            </w:r>
            <w:r w:rsidRPr="00F309B2">
              <w:rPr>
                <w:rFonts w:ascii="標楷體" w:eastAsia="標楷體" w:hAnsi="標楷體" w:cs="新細明體" w:hint="eastAsia"/>
                <w:sz w:val="28"/>
                <w:szCs w:val="28"/>
              </w:rPr>
              <w:t>)</w:t>
            </w:r>
          </w:p>
        </w:tc>
        <w:tc>
          <w:tcPr>
            <w:tcW w:w="844" w:type="dxa"/>
            <w:vAlign w:val="center"/>
          </w:tcPr>
          <w:p w:rsidR="000E2A3A" w:rsidRPr="00F309B2" w:rsidRDefault="000E2A3A" w:rsidP="00976E73">
            <w:pPr>
              <w:spacing w:line="520" w:lineRule="exact"/>
              <w:jc w:val="center"/>
              <w:rPr>
                <w:rFonts w:ascii="標楷體" w:eastAsia="標楷體" w:hAnsi="標楷體"/>
                <w:sz w:val="28"/>
                <w:szCs w:val="28"/>
              </w:rPr>
            </w:pPr>
          </w:p>
        </w:tc>
      </w:tr>
      <w:tr w:rsidR="000E2A3A" w:rsidRPr="00F309B2" w:rsidTr="00976E73">
        <w:trPr>
          <w:trHeight w:val="675"/>
        </w:trPr>
        <w:tc>
          <w:tcPr>
            <w:tcW w:w="1686" w:type="dxa"/>
            <w:vMerge/>
            <w:vAlign w:val="center"/>
          </w:tcPr>
          <w:p w:rsidR="000E2A3A" w:rsidRPr="00F309B2" w:rsidRDefault="000E2A3A" w:rsidP="00976E73">
            <w:pPr>
              <w:spacing w:line="520" w:lineRule="exact"/>
              <w:rPr>
                <w:rFonts w:ascii="標楷體" w:eastAsia="標楷體" w:hAnsi="標楷體"/>
                <w:sz w:val="28"/>
                <w:szCs w:val="28"/>
              </w:rPr>
            </w:pPr>
          </w:p>
        </w:tc>
        <w:tc>
          <w:tcPr>
            <w:tcW w:w="2038" w:type="dxa"/>
            <w:vAlign w:val="center"/>
          </w:tcPr>
          <w:p w:rsidR="000E2A3A" w:rsidRPr="00F309B2" w:rsidRDefault="000E2A3A" w:rsidP="00976E73">
            <w:pPr>
              <w:spacing w:line="480" w:lineRule="exact"/>
              <w:jc w:val="center"/>
              <w:rPr>
                <w:rFonts w:ascii="標楷體" w:eastAsia="標楷體" w:hAnsi="標楷體"/>
                <w:sz w:val="28"/>
                <w:szCs w:val="28"/>
              </w:rPr>
            </w:pPr>
            <w:r w:rsidRPr="00F309B2">
              <w:rPr>
                <w:rFonts w:ascii="標楷體" w:eastAsia="標楷體" w:hAnsi="標楷體" w:hint="eastAsia"/>
                <w:sz w:val="28"/>
                <w:szCs w:val="28"/>
              </w:rPr>
              <w:t>1</w:t>
            </w:r>
            <w:r>
              <w:rPr>
                <w:rFonts w:ascii="標楷體" w:eastAsia="標楷體" w:hAnsi="標楷體" w:hint="eastAsia"/>
                <w:sz w:val="28"/>
                <w:szCs w:val="28"/>
              </w:rPr>
              <w:t>4</w:t>
            </w:r>
            <w:r w:rsidRPr="00F309B2">
              <w:rPr>
                <w:rFonts w:ascii="標楷體" w:eastAsia="標楷體" w:hAnsi="標楷體" w:hint="eastAsia"/>
                <w:sz w:val="28"/>
                <w:szCs w:val="28"/>
              </w:rPr>
              <w:t>：</w:t>
            </w:r>
            <w:r>
              <w:rPr>
                <w:rFonts w:ascii="標楷體" w:eastAsia="標楷體" w:hAnsi="標楷體" w:hint="eastAsia"/>
                <w:sz w:val="28"/>
                <w:szCs w:val="28"/>
              </w:rPr>
              <w:t>4</w:t>
            </w:r>
            <w:r w:rsidRPr="00F309B2">
              <w:rPr>
                <w:rFonts w:ascii="標楷體" w:eastAsia="標楷體" w:hAnsi="標楷體" w:hint="eastAsia"/>
                <w:sz w:val="28"/>
                <w:szCs w:val="28"/>
              </w:rPr>
              <w:t>0-1</w:t>
            </w:r>
            <w:r>
              <w:rPr>
                <w:rFonts w:ascii="標楷體" w:eastAsia="標楷體" w:hAnsi="標楷體" w:hint="eastAsia"/>
                <w:sz w:val="28"/>
                <w:szCs w:val="28"/>
              </w:rPr>
              <w:t>5</w:t>
            </w:r>
            <w:r w:rsidRPr="00F309B2">
              <w:rPr>
                <w:rFonts w:ascii="標楷體" w:eastAsia="標楷體" w:hAnsi="標楷體" w:hint="eastAsia"/>
                <w:sz w:val="28"/>
                <w:szCs w:val="28"/>
              </w:rPr>
              <w:t>：00</w:t>
            </w:r>
          </w:p>
        </w:tc>
        <w:tc>
          <w:tcPr>
            <w:tcW w:w="2487" w:type="dxa"/>
            <w:vAlign w:val="center"/>
          </w:tcPr>
          <w:p w:rsidR="000E2A3A" w:rsidRPr="00F309B2" w:rsidRDefault="000E2A3A" w:rsidP="00976E73">
            <w:pPr>
              <w:spacing w:line="400" w:lineRule="exact"/>
              <w:jc w:val="center"/>
              <w:rPr>
                <w:rFonts w:ascii="標楷體" w:eastAsia="標楷體" w:hAnsi="標楷體"/>
                <w:sz w:val="28"/>
                <w:szCs w:val="28"/>
              </w:rPr>
            </w:pPr>
            <w:r w:rsidRPr="00F309B2">
              <w:rPr>
                <w:rFonts w:ascii="標楷體" w:eastAsia="標楷體" w:hAnsi="標楷體" w:hint="eastAsia"/>
                <w:sz w:val="28"/>
                <w:szCs w:val="28"/>
              </w:rPr>
              <w:t>休息</w:t>
            </w:r>
          </w:p>
        </w:tc>
        <w:tc>
          <w:tcPr>
            <w:tcW w:w="2887" w:type="dxa"/>
            <w:vAlign w:val="center"/>
          </w:tcPr>
          <w:p w:rsidR="000E2A3A" w:rsidRPr="00F309B2" w:rsidRDefault="000E2A3A" w:rsidP="00976E73">
            <w:pPr>
              <w:spacing w:line="400" w:lineRule="exact"/>
              <w:jc w:val="center"/>
              <w:rPr>
                <w:rFonts w:ascii="標楷體" w:eastAsia="標楷體" w:hAnsi="標楷體" w:cs="新細明體"/>
                <w:sz w:val="28"/>
                <w:szCs w:val="28"/>
              </w:rPr>
            </w:pPr>
          </w:p>
        </w:tc>
        <w:tc>
          <w:tcPr>
            <w:tcW w:w="844" w:type="dxa"/>
            <w:vAlign w:val="center"/>
          </w:tcPr>
          <w:p w:rsidR="000E2A3A" w:rsidRPr="00F309B2" w:rsidRDefault="000E2A3A" w:rsidP="00976E73">
            <w:pPr>
              <w:spacing w:line="520" w:lineRule="exact"/>
              <w:jc w:val="center"/>
              <w:rPr>
                <w:rFonts w:ascii="標楷體" w:eastAsia="標楷體" w:hAnsi="標楷體"/>
                <w:sz w:val="28"/>
                <w:szCs w:val="28"/>
              </w:rPr>
            </w:pPr>
          </w:p>
        </w:tc>
      </w:tr>
      <w:tr w:rsidR="000E2A3A" w:rsidRPr="00F309B2" w:rsidTr="00976E73">
        <w:trPr>
          <w:trHeight w:val="1200"/>
        </w:trPr>
        <w:tc>
          <w:tcPr>
            <w:tcW w:w="1686" w:type="dxa"/>
            <w:vMerge/>
            <w:vAlign w:val="center"/>
          </w:tcPr>
          <w:p w:rsidR="000E2A3A" w:rsidRPr="00F309B2" w:rsidRDefault="000E2A3A" w:rsidP="00976E73">
            <w:pPr>
              <w:spacing w:line="520" w:lineRule="exact"/>
              <w:rPr>
                <w:rFonts w:ascii="標楷體" w:eastAsia="標楷體" w:hAnsi="標楷體"/>
                <w:sz w:val="28"/>
                <w:szCs w:val="28"/>
              </w:rPr>
            </w:pPr>
          </w:p>
        </w:tc>
        <w:tc>
          <w:tcPr>
            <w:tcW w:w="2038" w:type="dxa"/>
            <w:vAlign w:val="center"/>
          </w:tcPr>
          <w:p w:rsidR="000E2A3A" w:rsidRPr="00F309B2" w:rsidRDefault="000E2A3A" w:rsidP="00976E73">
            <w:pPr>
              <w:spacing w:line="480" w:lineRule="exact"/>
              <w:jc w:val="center"/>
              <w:rPr>
                <w:rFonts w:ascii="標楷體" w:eastAsia="標楷體" w:hAnsi="標楷體"/>
                <w:sz w:val="28"/>
                <w:szCs w:val="28"/>
              </w:rPr>
            </w:pPr>
            <w:r w:rsidRPr="00F309B2">
              <w:rPr>
                <w:rFonts w:ascii="標楷體" w:eastAsia="標楷體" w:hAnsi="標楷體" w:hint="eastAsia"/>
                <w:sz w:val="28"/>
                <w:szCs w:val="28"/>
              </w:rPr>
              <w:t>1</w:t>
            </w:r>
            <w:r>
              <w:rPr>
                <w:rFonts w:ascii="標楷體" w:eastAsia="標楷體" w:hAnsi="標楷體" w:hint="eastAsia"/>
                <w:sz w:val="28"/>
                <w:szCs w:val="28"/>
              </w:rPr>
              <w:t>5</w:t>
            </w:r>
            <w:r w:rsidRPr="00F309B2">
              <w:rPr>
                <w:rFonts w:ascii="標楷體" w:eastAsia="標楷體" w:hAnsi="標楷體" w:hint="eastAsia"/>
                <w:sz w:val="28"/>
                <w:szCs w:val="28"/>
              </w:rPr>
              <w:t>:00-1</w:t>
            </w:r>
            <w:r>
              <w:rPr>
                <w:rFonts w:ascii="標楷體" w:eastAsia="標楷體" w:hAnsi="標楷體" w:hint="eastAsia"/>
                <w:sz w:val="28"/>
                <w:szCs w:val="28"/>
              </w:rPr>
              <w:t>6</w:t>
            </w:r>
            <w:r w:rsidRPr="00F309B2">
              <w:rPr>
                <w:rFonts w:ascii="標楷體" w:eastAsia="標楷體" w:hAnsi="標楷體" w:hint="eastAsia"/>
                <w:sz w:val="28"/>
                <w:szCs w:val="28"/>
              </w:rPr>
              <w:t>:00</w:t>
            </w:r>
          </w:p>
        </w:tc>
        <w:tc>
          <w:tcPr>
            <w:tcW w:w="2487" w:type="dxa"/>
            <w:vAlign w:val="center"/>
          </w:tcPr>
          <w:p w:rsidR="000E2A3A" w:rsidRPr="00F309B2" w:rsidRDefault="00877CA6" w:rsidP="00976E73">
            <w:pPr>
              <w:spacing w:line="400" w:lineRule="exact"/>
              <w:jc w:val="center"/>
              <w:rPr>
                <w:rFonts w:ascii="標楷體" w:eastAsia="標楷體" w:hAnsi="標楷體"/>
                <w:sz w:val="28"/>
                <w:szCs w:val="28"/>
              </w:rPr>
            </w:pPr>
            <w:r w:rsidRPr="00877CA6">
              <w:rPr>
                <w:rFonts w:ascii="標楷體" w:eastAsia="標楷體" w:hAnsi="標楷體" w:hint="eastAsia"/>
                <w:sz w:val="28"/>
                <w:szCs w:val="28"/>
              </w:rPr>
              <w:t>毒品藥物運作機制與處遇</w:t>
            </w:r>
          </w:p>
        </w:tc>
        <w:tc>
          <w:tcPr>
            <w:tcW w:w="2887" w:type="dxa"/>
            <w:vAlign w:val="center"/>
          </w:tcPr>
          <w:p w:rsidR="000E2A3A" w:rsidRPr="00F309B2" w:rsidRDefault="000E2A3A" w:rsidP="00976E73">
            <w:pPr>
              <w:spacing w:line="400" w:lineRule="exact"/>
              <w:jc w:val="center"/>
              <w:rPr>
                <w:rFonts w:ascii="標楷體" w:eastAsia="標楷體" w:hAnsi="標楷體" w:cs="新細明體"/>
                <w:sz w:val="28"/>
                <w:szCs w:val="28"/>
              </w:rPr>
            </w:pPr>
            <w:r w:rsidRPr="00F309B2">
              <w:rPr>
                <w:rFonts w:ascii="標楷體" w:eastAsia="標楷體" w:hAnsi="標楷體" w:cs="新細明體" w:hint="eastAsia"/>
                <w:sz w:val="28"/>
                <w:szCs w:val="28"/>
              </w:rPr>
              <w:t>外聘講師</w:t>
            </w:r>
          </w:p>
          <w:p w:rsidR="000E2A3A" w:rsidRPr="00F309B2" w:rsidRDefault="000E2A3A" w:rsidP="00976E73">
            <w:pPr>
              <w:spacing w:line="400" w:lineRule="exact"/>
              <w:jc w:val="center"/>
              <w:rPr>
                <w:rFonts w:ascii="標楷體" w:eastAsia="標楷體" w:hAnsi="標楷體" w:cs="新細明體"/>
                <w:sz w:val="28"/>
                <w:szCs w:val="28"/>
              </w:rPr>
            </w:pPr>
            <w:r w:rsidRPr="00F309B2">
              <w:rPr>
                <w:rFonts w:ascii="標楷體" w:eastAsia="標楷體" w:hAnsi="標楷體" w:cs="新細明體" w:hint="eastAsia"/>
                <w:sz w:val="28"/>
                <w:szCs w:val="28"/>
              </w:rPr>
              <w:t>(</w:t>
            </w:r>
            <w:r w:rsidR="00B51BB6">
              <w:rPr>
                <w:rFonts w:ascii="標楷體" w:eastAsia="標楷體" w:hAnsi="標楷體" w:cs="新細明體" w:hint="eastAsia"/>
                <w:sz w:val="28"/>
                <w:szCs w:val="28"/>
              </w:rPr>
              <w:t>台灣無毒</w:t>
            </w:r>
            <w:r w:rsidR="002A5377">
              <w:rPr>
                <w:rFonts w:ascii="標楷體" w:eastAsia="標楷體" w:hAnsi="標楷體" w:cs="新細明體" w:hint="eastAsia"/>
                <w:sz w:val="28"/>
                <w:szCs w:val="28"/>
              </w:rPr>
              <w:t>世界</w:t>
            </w:r>
            <w:bookmarkStart w:id="0" w:name="_GoBack"/>
            <w:bookmarkEnd w:id="0"/>
            <w:r w:rsidR="00B51BB6">
              <w:rPr>
                <w:rFonts w:ascii="標楷體" w:eastAsia="標楷體" w:hAnsi="標楷體" w:cs="新細明體" w:hint="eastAsia"/>
                <w:sz w:val="28"/>
                <w:szCs w:val="28"/>
              </w:rPr>
              <w:t>協會</w:t>
            </w:r>
            <w:r w:rsidRPr="00F309B2">
              <w:rPr>
                <w:rFonts w:ascii="標楷體" w:eastAsia="標楷體" w:hAnsi="標楷體" w:cs="新細明體" w:hint="eastAsia"/>
                <w:sz w:val="28"/>
                <w:szCs w:val="28"/>
              </w:rPr>
              <w:t>)</w:t>
            </w:r>
          </w:p>
        </w:tc>
        <w:tc>
          <w:tcPr>
            <w:tcW w:w="844" w:type="dxa"/>
            <w:vAlign w:val="center"/>
          </w:tcPr>
          <w:p w:rsidR="000E2A3A" w:rsidRPr="00F309B2" w:rsidRDefault="000E2A3A" w:rsidP="00976E73">
            <w:pPr>
              <w:spacing w:line="520" w:lineRule="exact"/>
              <w:jc w:val="center"/>
              <w:rPr>
                <w:rFonts w:ascii="標楷體" w:eastAsia="標楷體" w:hAnsi="標楷體"/>
                <w:sz w:val="28"/>
                <w:szCs w:val="28"/>
              </w:rPr>
            </w:pPr>
          </w:p>
        </w:tc>
      </w:tr>
      <w:tr w:rsidR="000E2A3A" w:rsidRPr="00F309B2" w:rsidTr="00976E73">
        <w:trPr>
          <w:trHeight w:val="716"/>
        </w:trPr>
        <w:tc>
          <w:tcPr>
            <w:tcW w:w="1686" w:type="dxa"/>
            <w:vMerge/>
            <w:vAlign w:val="center"/>
          </w:tcPr>
          <w:p w:rsidR="000E2A3A" w:rsidRPr="00F309B2" w:rsidRDefault="000E2A3A" w:rsidP="00976E73">
            <w:pPr>
              <w:spacing w:line="520" w:lineRule="exact"/>
              <w:rPr>
                <w:rFonts w:ascii="標楷體" w:eastAsia="標楷體" w:hAnsi="標楷體"/>
                <w:sz w:val="28"/>
                <w:szCs w:val="28"/>
              </w:rPr>
            </w:pPr>
          </w:p>
        </w:tc>
        <w:tc>
          <w:tcPr>
            <w:tcW w:w="2038" w:type="dxa"/>
            <w:vAlign w:val="center"/>
          </w:tcPr>
          <w:p w:rsidR="000E2A3A" w:rsidRPr="00F309B2" w:rsidRDefault="000E2A3A" w:rsidP="00976E73">
            <w:pPr>
              <w:spacing w:line="480" w:lineRule="exact"/>
              <w:jc w:val="center"/>
              <w:rPr>
                <w:rFonts w:ascii="標楷體" w:eastAsia="標楷體" w:hAnsi="標楷體"/>
                <w:sz w:val="28"/>
                <w:szCs w:val="28"/>
              </w:rPr>
            </w:pPr>
            <w:r w:rsidRPr="00F309B2">
              <w:rPr>
                <w:rFonts w:ascii="標楷體" w:eastAsia="標楷體" w:hAnsi="標楷體" w:hint="eastAsia"/>
                <w:sz w:val="28"/>
                <w:szCs w:val="28"/>
              </w:rPr>
              <w:t>1</w:t>
            </w:r>
            <w:r>
              <w:rPr>
                <w:rFonts w:ascii="標楷體" w:eastAsia="標楷體" w:hAnsi="標楷體" w:hint="eastAsia"/>
                <w:sz w:val="28"/>
                <w:szCs w:val="28"/>
              </w:rPr>
              <w:t>6</w:t>
            </w:r>
            <w:r w:rsidRPr="00F309B2">
              <w:rPr>
                <w:rFonts w:ascii="標楷體" w:eastAsia="標楷體" w:hAnsi="標楷體" w:hint="eastAsia"/>
                <w:sz w:val="28"/>
                <w:szCs w:val="28"/>
              </w:rPr>
              <w:t>:00-1</w:t>
            </w:r>
            <w:r>
              <w:rPr>
                <w:rFonts w:ascii="標楷體" w:eastAsia="標楷體" w:hAnsi="標楷體" w:hint="eastAsia"/>
                <w:sz w:val="28"/>
                <w:szCs w:val="28"/>
              </w:rPr>
              <w:t>6</w:t>
            </w:r>
            <w:r w:rsidRPr="00F309B2">
              <w:rPr>
                <w:rFonts w:ascii="標楷體" w:eastAsia="標楷體" w:hAnsi="標楷體" w:hint="eastAsia"/>
                <w:sz w:val="28"/>
                <w:szCs w:val="28"/>
              </w:rPr>
              <w:t>:10</w:t>
            </w:r>
          </w:p>
        </w:tc>
        <w:tc>
          <w:tcPr>
            <w:tcW w:w="2487" w:type="dxa"/>
            <w:vAlign w:val="center"/>
          </w:tcPr>
          <w:p w:rsidR="000E2A3A" w:rsidRPr="00F309B2" w:rsidRDefault="000E2A3A" w:rsidP="00976E73">
            <w:pPr>
              <w:spacing w:line="400" w:lineRule="exact"/>
              <w:jc w:val="center"/>
              <w:rPr>
                <w:rFonts w:ascii="標楷體" w:eastAsia="標楷體" w:hAnsi="標楷體"/>
                <w:sz w:val="28"/>
                <w:szCs w:val="28"/>
              </w:rPr>
            </w:pPr>
            <w:r w:rsidRPr="00F309B2">
              <w:rPr>
                <w:rFonts w:ascii="標楷體" w:eastAsia="標楷體" w:hAnsi="標楷體" w:hint="eastAsia"/>
                <w:sz w:val="28"/>
                <w:szCs w:val="28"/>
              </w:rPr>
              <w:t>綜合座談</w:t>
            </w:r>
          </w:p>
        </w:tc>
        <w:tc>
          <w:tcPr>
            <w:tcW w:w="2887" w:type="dxa"/>
            <w:vAlign w:val="center"/>
          </w:tcPr>
          <w:p w:rsidR="000E2A3A" w:rsidRPr="00F309B2" w:rsidRDefault="000E2A3A" w:rsidP="00976E73">
            <w:pPr>
              <w:spacing w:line="400" w:lineRule="exact"/>
              <w:jc w:val="center"/>
              <w:rPr>
                <w:rFonts w:ascii="標楷體" w:eastAsia="標楷體" w:hAnsi="標楷體"/>
                <w:sz w:val="28"/>
                <w:szCs w:val="28"/>
              </w:rPr>
            </w:pPr>
            <w:r w:rsidRPr="00F309B2">
              <w:rPr>
                <w:rFonts w:ascii="標楷體" w:eastAsia="標楷體" w:hAnsi="標楷體" w:hint="eastAsia"/>
                <w:sz w:val="28"/>
                <w:szCs w:val="28"/>
              </w:rPr>
              <w:t>屏東縣政府教育處</w:t>
            </w:r>
          </w:p>
        </w:tc>
        <w:tc>
          <w:tcPr>
            <w:tcW w:w="844" w:type="dxa"/>
            <w:vAlign w:val="center"/>
          </w:tcPr>
          <w:p w:rsidR="000E2A3A" w:rsidRPr="00F309B2" w:rsidRDefault="000E2A3A" w:rsidP="00976E73">
            <w:pPr>
              <w:spacing w:line="520" w:lineRule="exact"/>
              <w:jc w:val="center"/>
              <w:rPr>
                <w:rFonts w:ascii="標楷體" w:eastAsia="標楷體" w:hAnsi="標楷體"/>
                <w:sz w:val="28"/>
                <w:szCs w:val="28"/>
              </w:rPr>
            </w:pPr>
          </w:p>
        </w:tc>
      </w:tr>
      <w:tr w:rsidR="000E2A3A" w:rsidRPr="00F309B2" w:rsidTr="00976E73">
        <w:trPr>
          <w:trHeight w:val="401"/>
        </w:trPr>
        <w:tc>
          <w:tcPr>
            <w:tcW w:w="1686" w:type="dxa"/>
            <w:vMerge/>
            <w:vAlign w:val="center"/>
          </w:tcPr>
          <w:p w:rsidR="000E2A3A" w:rsidRPr="00F309B2" w:rsidRDefault="000E2A3A" w:rsidP="00976E73">
            <w:pPr>
              <w:spacing w:line="520" w:lineRule="exact"/>
              <w:rPr>
                <w:rFonts w:ascii="標楷體" w:eastAsia="標楷體" w:hAnsi="標楷體"/>
                <w:sz w:val="28"/>
                <w:szCs w:val="28"/>
              </w:rPr>
            </w:pPr>
          </w:p>
        </w:tc>
        <w:tc>
          <w:tcPr>
            <w:tcW w:w="2038" w:type="dxa"/>
            <w:vAlign w:val="center"/>
          </w:tcPr>
          <w:p w:rsidR="000E2A3A" w:rsidRPr="00F309B2" w:rsidRDefault="000E2A3A" w:rsidP="00976E73">
            <w:pPr>
              <w:spacing w:line="520" w:lineRule="exact"/>
              <w:jc w:val="center"/>
              <w:rPr>
                <w:rFonts w:ascii="標楷體" w:eastAsia="標楷體" w:hAnsi="標楷體"/>
                <w:sz w:val="28"/>
                <w:szCs w:val="28"/>
              </w:rPr>
            </w:pPr>
            <w:r w:rsidRPr="00F309B2">
              <w:rPr>
                <w:rFonts w:ascii="標楷體" w:eastAsia="標楷體" w:hAnsi="標楷體" w:hint="eastAsia"/>
                <w:sz w:val="28"/>
                <w:szCs w:val="28"/>
              </w:rPr>
              <w:t>1</w:t>
            </w:r>
            <w:r>
              <w:rPr>
                <w:rFonts w:ascii="標楷體" w:eastAsia="標楷體" w:hAnsi="標楷體" w:hint="eastAsia"/>
                <w:sz w:val="28"/>
                <w:szCs w:val="28"/>
              </w:rPr>
              <w:t>6</w:t>
            </w:r>
            <w:r w:rsidRPr="00F309B2">
              <w:rPr>
                <w:rFonts w:ascii="標楷體" w:eastAsia="標楷體" w:hAnsi="標楷體" w:hint="eastAsia"/>
                <w:sz w:val="28"/>
                <w:szCs w:val="28"/>
              </w:rPr>
              <w:t>：10</w:t>
            </w:r>
          </w:p>
        </w:tc>
        <w:tc>
          <w:tcPr>
            <w:tcW w:w="6218" w:type="dxa"/>
            <w:gridSpan w:val="3"/>
            <w:vAlign w:val="center"/>
          </w:tcPr>
          <w:p w:rsidR="000E2A3A" w:rsidRPr="00F309B2" w:rsidRDefault="000E2A3A" w:rsidP="00976E73">
            <w:pPr>
              <w:spacing w:line="480" w:lineRule="exact"/>
              <w:jc w:val="center"/>
              <w:rPr>
                <w:rFonts w:ascii="標楷體" w:eastAsia="標楷體" w:hAnsi="標楷體"/>
                <w:sz w:val="28"/>
                <w:szCs w:val="28"/>
              </w:rPr>
            </w:pPr>
            <w:r w:rsidRPr="00F309B2">
              <w:rPr>
                <w:rFonts w:ascii="標楷體" w:eastAsia="標楷體" w:hAnsi="標楷體" w:hint="eastAsia"/>
                <w:sz w:val="28"/>
                <w:szCs w:val="28"/>
              </w:rPr>
              <w:t>賦歸</w:t>
            </w:r>
          </w:p>
        </w:tc>
      </w:tr>
    </w:tbl>
    <w:p w:rsidR="00E942BD" w:rsidRPr="00574515" w:rsidRDefault="00E942BD" w:rsidP="00E942BD">
      <w:pPr>
        <w:widowControl/>
        <w:rPr>
          <w:rFonts w:ascii="標楷體" w:eastAsia="標楷體" w:hAnsi="標楷體"/>
          <w:sz w:val="28"/>
          <w:szCs w:val="28"/>
        </w:rPr>
      </w:pPr>
    </w:p>
    <w:p w:rsidR="00E942BD" w:rsidRPr="00574515" w:rsidRDefault="00E942BD" w:rsidP="00A334F0">
      <w:pPr>
        <w:widowControl/>
      </w:pPr>
    </w:p>
    <w:p w:rsidR="006B1CD6" w:rsidRPr="00574515" w:rsidRDefault="00B31C88" w:rsidP="0086161E">
      <w:pPr>
        <w:widowControl/>
        <w:suppressAutoHyphens w:val="0"/>
        <w:autoSpaceDN/>
        <w:textAlignment w:val="auto"/>
      </w:pPr>
    </w:p>
    <w:sectPr w:rsidR="006B1CD6" w:rsidRPr="00574515" w:rsidSect="00D9671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C88" w:rsidRDefault="00B31C88" w:rsidP="00266862">
      <w:r>
        <w:separator/>
      </w:r>
    </w:p>
  </w:endnote>
  <w:endnote w:type="continuationSeparator" w:id="0">
    <w:p w:rsidR="00B31C88" w:rsidRDefault="00B31C88" w:rsidP="0026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F Kai Shu"/>
    <w:panose1 w:val="03000509000000000000"/>
    <w:charset w:val="88"/>
    <w:family w:val="script"/>
    <w:pitch w:val="fixed"/>
    <w:sig w:usb0="00000003" w:usb1="080E0000" w:usb2="00000016" w:usb3="00000000" w:csb0="001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C88" w:rsidRDefault="00B31C88" w:rsidP="00266862">
      <w:r>
        <w:separator/>
      </w:r>
    </w:p>
  </w:footnote>
  <w:footnote w:type="continuationSeparator" w:id="0">
    <w:p w:rsidR="00B31C88" w:rsidRDefault="00B31C88" w:rsidP="00266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27C2"/>
    <w:multiLevelType w:val="hybridMultilevel"/>
    <w:tmpl w:val="2598A50C"/>
    <w:lvl w:ilvl="0" w:tplc="7F36E172">
      <w:start w:val="1"/>
      <w:numFmt w:val="ideographLegalTraditional"/>
      <w:lvlText w:val="%1、"/>
      <w:lvlJc w:val="left"/>
      <w:pPr>
        <w:ind w:left="764" w:hanging="480"/>
      </w:pPr>
      <w:rPr>
        <w:rFonts w:ascii="標楷體" w:eastAsia="標楷體" w:hAnsi="標楷體"/>
        <w:sz w:val="32"/>
        <w:szCs w:val="32"/>
        <w:lang w:val="en-US"/>
      </w:rPr>
    </w:lvl>
    <w:lvl w:ilvl="1" w:tplc="6858986A">
      <w:start w:val="10"/>
      <w:numFmt w:val="japaneseLeg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FBE66A4"/>
    <w:multiLevelType w:val="hybridMultilevel"/>
    <w:tmpl w:val="2598A50C"/>
    <w:lvl w:ilvl="0" w:tplc="7F36E172">
      <w:start w:val="1"/>
      <w:numFmt w:val="ideographLegalTraditional"/>
      <w:lvlText w:val="%1、"/>
      <w:lvlJc w:val="left"/>
      <w:pPr>
        <w:ind w:left="764" w:hanging="480"/>
      </w:pPr>
      <w:rPr>
        <w:rFonts w:ascii="標楷體" w:eastAsia="標楷體" w:hAnsi="標楷體"/>
        <w:sz w:val="32"/>
        <w:szCs w:val="32"/>
        <w:lang w:val="en-US"/>
      </w:rPr>
    </w:lvl>
    <w:lvl w:ilvl="1" w:tplc="6858986A">
      <w:start w:val="10"/>
      <w:numFmt w:val="japaneseLeg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61E"/>
    <w:rsid w:val="000A4952"/>
    <w:rsid w:val="000E2A3A"/>
    <w:rsid w:val="00153B5D"/>
    <w:rsid w:val="00266862"/>
    <w:rsid w:val="002A5377"/>
    <w:rsid w:val="003774EA"/>
    <w:rsid w:val="004608A9"/>
    <w:rsid w:val="004D431E"/>
    <w:rsid w:val="00574515"/>
    <w:rsid w:val="006C094F"/>
    <w:rsid w:val="007C43CE"/>
    <w:rsid w:val="0086161E"/>
    <w:rsid w:val="00877CA6"/>
    <w:rsid w:val="00904E1C"/>
    <w:rsid w:val="0093541B"/>
    <w:rsid w:val="009918B7"/>
    <w:rsid w:val="00A334F0"/>
    <w:rsid w:val="00B31C88"/>
    <w:rsid w:val="00B51BB6"/>
    <w:rsid w:val="00B8579F"/>
    <w:rsid w:val="00D17E8B"/>
    <w:rsid w:val="00E942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B8AB81-D8DC-4693-BBE4-FC013321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6161E"/>
    <w:pPr>
      <w:widowControl w:val="0"/>
      <w:suppressAutoHyphens/>
      <w:autoSpaceDN w:val="0"/>
      <w:textAlignment w:val="baseline"/>
    </w:pPr>
    <w:rPr>
      <w:rFonts w:ascii="Times New Roman" w:eastAsia="新細明體" w:hAnsi="Times New Roman"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6862"/>
    <w:pPr>
      <w:tabs>
        <w:tab w:val="center" w:pos="4153"/>
        <w:tab w:val="right" w:pos="8306"/>
      </w:tabs>
      <w:snapToGrid w:val="0"/>
    </w:pPr>
    <w:rPr>
      <w:sz w:val="20"/>
    </w:rPr>
  </w:style>
  <w:style w:type="character" w:customStyle="1" w:styleId="a4">
    <w:name w:val="頁首 字元"/>
    <w:basedOn w:val="a0"/>
    <w:link w:val="a3"/>
    <w:uiPriority w:val="99"/>
    <w:rsid w:val="00266862"/>
    <w:rPr>
      <w:rFonts w:ascii="Times New Roman" w:eastAsia="新細明體" w:hAnsi="Times New Roman" w:cs="Times New Roman"/>
      <w:kern w:val="3"/>
      <w:sz w:val="20"/>
      <w:szCs w:val="20"/>
    </w:rPr>
  </w:style>
  <w:style w:type="paragraph" w:styleId="a5">
    <w:name w:val="footer"/>
    <w:basedOn w:val="a"/>
    <w:link w:val="a6"/>
    <w:uiPriority w:val="99"/>
    <w:unhideWhenUsed/>
    <w:rsid w:val="00266862"/>
    <w:pPr>
      <w:tabs>
        <w:tab w:val="center" w:pos="4153"/>
        <w:tab w:val="right" w:pos="8306"/>
      </w:tabs>
      <w:snapToGrid w:val="0"/>
    </w:pPr>
    <w:rPr>
      <w:sz w:val="20"/>
    </w:rPr>
  </w:style>
  <w:style w:type="character" w:customStyle="1" w:styleId="a6">
    <w:name w:val="頁尾 字元"/>
    <w:basedOn w:val="a0"/>
    <w:link w:val="a5"/>
    <w:uiPriority w:val="99"/>
    <w:rsid w:val="00266862"/>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2025-08-20T03:50:00Z</dcterms:created>
  <dcterms:modified xsi:type="dcterms:W3CDTF">2025-09-10T05:55:00Z</dcterms:modified>
</cp:coreProperties>
</file>